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C20A" w14:textId="77777777" w:rsidR="00AC4B95" w:rsidRDefault="00AC4B95" w:rsidP="00AC4B95">
      <w:pPr>
        <w:jc w:val="both"/>
      </w:pPr>
      <w:r>
        <w:t xml:space="preserve">CAUSA </w:t>
      </w:r>
      <w:proofErr w:type="spellStart"/>
      <w:r>
        <w:t>N°</w:t>
      </w:r>
      <w:proofErr w:type="spellEnd"/>
      <w:r>
        <w:t xml:space="preserve"> AL-20042-2025 "CENTRO COMERCIAL E INDUSTRIAL DE LANUS S/ PRETENSION ANULATORIA - OTROS JUICIOS"</w:t>
      </w:r>
    </w:p>
    <w:p w14:paraId="046BD580" w14:textId="77777777" w:rsidR="00AC4B95" w:rsidRDefault="00AC4B95" w:rsidP="00AC4B95">
      <w:pPr>
        <w:jc w:val="both"/>
      </w:pPr>
    </w:p>
    <w:p w14:paraId="37EA3723" w14:textId="77777777" w:rsidR="00AC4B95" w:rsidRDefault="00AC4B95" w:rsidP="00AC4B95">
      <w:pPr>
        <w:jc w:val="both"/>
      </w:pPr>
    </w:p>
    <w:p w14:paraId="2F5216ED" w14:textId="77777777" w:rsidR="00AC4B95" w:rsidRDefault="00AC4B95" w:rsidP="00AC4B95">
      <w:pPr>
        <w:jc w:val="both"/>
      </w:pPr>
      <w:r>
        <w:t>Lanús, 3 de junio de 2025.</w:t>
      </w:r>
    </w:p>
    <w:p w14:paraId="7B465A6F" w14:textId="77777777" w:rsidR="00AC4B95" w:rsidRDefault="00AC4B95" w:rsidP="00AC4B95">
      <w:pPr>
        <w:jc w:val="both"/>
      </w:pPr>
    </w:p>
    <w:p w14:paraId="55085A72" w14:textId="77777777" w:rsidR="00AC4B95" w:rsidRDefault="00AC4B95" w:rsidP="00AC4B95">
      <w:pPr>
        <w:jc w:val="both"/>
      </w:pPr>
      <w:r>
        <w:t>AUTOS Y VISTOS:</w:t>
      </w:r>
    </w:p>
    <w:p w14:paraId="3C82A6A6" w14:textId="77777777" w:rsidR="00AC4B95" w:rsidRDefault="00AC4B95" w:rsidP="00AC4B95">
      <w:pPr>
        <w:jc w:val="both"/>
      </w:pPr>
    </w:p>
    <w:p w14:paraId="7B4002F8" w14:textId="77777777" w:rsidR="00AC4B95" w:rsidRDefault="00AC4B95" w:rsidP="00AC4B95">
      <w:pPr>
        <w:jc w:val="both"/>
      </w:pPr>
      <w:r>
        <w:t xml:space="preserve">Estos autos caratulados "CENTRO COMERCIAL E INDUSTRIAL DE LANÚS S/ PRETENSIÓN ANULATORIA - OTROS JUICIOS" (EXPTE. </w:t>
      </w:r>
      <w:proofErr w:type="spellStart"/>
      <w:r>
        <w:t>N°</w:t>
      </w:r>
      <w:proofErr w:type="spellEnd"/>
      <w:r>
        <w:t xml:space="preserve"> AL-20.042-2025), de trámite por ante este Juzgado de Primera Instancia en lo Contencioso Administrativo </w:t>
      </w:r>
      <w:proofErr w:type="spellStart"/>
      <w:r>
        <w:t>N°</w:t>
      </w:r>
      <w:proofErr w:type="spellEnd"/>
      <w:r>
        <w:t xml:space="preserve"> 1 del Departamento Judicial de Avellaneda-Lanús, de los que,</w:t>
      </w:r>
    </w:p>
    <w:p w14:paraId="61BEEE09" w14:textId="77777777" w:rsidR="00AC4B95" w:rsidRDefault="00AC4B95" w:rsidP="00AC4B95">
      <w:pPr>
        <w:jc w:val="both"/>
      </w:pPr>
    </w:p>
    <w:p w14:paraId="74BEB88A" w14:textId="77777777" w:rsidR="00AC4B95" w:rsidRDefault="00AC4B95" w:rsidP="00AC4B95">
      <w:pPr>
        <w:jc w:val="both"/>
      </w:pPr>
      <w:r>
        <w:t>RESULTA:</w:t>
      </w:r>
    </w:p>
    <w:p w14:paraId="53BA8E34" w14:textId="77777777" w:rsidR="00AC4B95" w:rsidRDefault="00AC4B95" w:rsidP="00AC4B95">
      <w:pPr>
        <w:jc w:val="both"/>
      </w:pPr>
    </w:p>
    <w:p w14:paraId="36EE3556" w14:textId="77777777" w:rsidR="00AC4B95" w:rsidRDefault="00AC4B95" w:rsidP="00AC4B95">
      <w:pPr>
        <w:jc w:val="both"/>
      </w:pPr>
      <w:r>
        <w:t xml:space="preserve">I.- A fs. 1/30, se presenta el CENTRO COMERCIAL E INDUSTRIAL DE LANÚS, con su apoderado Dr. Sergio Javier Mascaró, iniciando demanda contra el PODER EJECUTIVO NACIONAL - MINISTERIO DE CAPITAL HUMANO, solicitando se declare la inconstitucionalidad de los arts. 1° y 2° del Decreto 149/2025 dictado por el Poder Ejecutivo Nacional, respecto del aporte previsto en el art. 102 del vigente Convenio Colectivo de Trabajo </w:t>
      </w:r>
      <w:proofErr w:type="spellStart"/>
      <w:r>
        <w:t>N°</w:t>
      </w:r>
      <w:proofErr w:type="spellEnd"/>
      <w:r>
        <w:t xml:space="preserve"> 130/75 ("Comercio") en relación con la Cámara (en el punto III indica que con "Cámara" se refiere al CENTRO COMERCIAL E INDUSTRIAL DE LANÚS).</w:t>
      </w:r>
    </w:p>
    <w:p w14:paraId="6B80F2EA" w14:textId="77777777" w:rsidR="00AC4B95" w:rsidRDefault="00AC4B95" w:rsidP="00AC4B95">
      <w:pPr>
        <w:jc w:val="both"/>
      </w:pPr>
    </w:p>
    <w:p w14:paraId="4CF3F092" w14:textId="77777777" w:rsidR="00AC4B95" w:rsidRDefault="00AC4B95" w:rsidP="00AC4B95">
      <w:pPr>
        <w:jc w:val="both"/>
      </w:pPr>
      <w:r>
        <w:t xml:space="preserve">II.- Respecto de la </w:t>
      </w:r>
      <w:proofErr w:type="spellStart"/>
      <w:r>
        <w:t>legitimiación</w:t>
      </w:r>
      <w:proofErr w:type="spellEnd"/>
      <w:r>
        <w:t xml:space="preserve"> activa dice que es una cámara de comercio que nuclea empresarios y comerciantes de Lanús y Avellaneda; una organización formada por empresarios, profesionales, dueños de pequeños, medianos o grandes comercios con el fin de elevar la productividad del sector. Es una Asociación Civil sin fines de lucro, constituida por socios con fines determinados. Una de sus finalidades está plasmada en el título I punto ll) del estatuto que reza: "propender al fomento y el estímulo de la cultura, educación y cualquier obra de bien social y de beneficio público".</w:t>
      </w:r>
    </w:p>
    <w:p w14:paraId="4560EABA" w14:textId="77777777" w:rsidR="00AC4B95" w:rsidRDefault="00AC4B95" w:rsidP="00AC4B95">
      <w:pPr>
        <w:jc w:val="both"/>
      </w:pPr>
    </w:p>
    <w:p w14:paraId="3219CBAC" w14:textId="77777777" w:rsidR="00AC4B95" w:rsidRDefault="00AC4B95" w:rsidP="00AC4B95">
      <w:pPr>
        <w:jc w:val="both"/>
      </w:pPr>
      <w:r>
        <w:t>En tal sentido, dice que el art. 102 del CCT 130/75 (aplicado por los socios de "La Cámara") prevé un sistema de capacitación con alcance nacional y regional, dado a través del INACAP (INSTITUTO ARGENTINO DE CAPACITACIÓN PROFESIONAL Y TECNOLÓGICA PARA EL COMERCIO) y articulado por medio de diversos prestadores regionales.</w:t>
      </w:r>
    </w:p>
    <w:p w14:paraId="22A740C1" w14:textId="77777777" w:rsidR="00AC4B95" w:rsidRDefault="00AC4B95" w:rsidP="00AC4B95">
      <w:pPr>
        <w:jc w:val="both"/>
      </w:pPr>
    </w:p>
    <w:p w14:paraId="056BF998" w14:textId="77777777" w:rsidR="00AC4B95" w:rsidRDefault="00AC4B95" w:rsidP="00AC4B95">
      <w:pPr>
        <w:jc w:val="both"/>
      </w:pPr>
      <w:r>
        <w:t xml:space="preserve">Señala que, en particular, en las Ciudades de </w:t>
      </w:r>
      <w:proofErr w:type="gramStart"/>
      <w:r>
        <w:t>Lanús,  Avellaneda</w:t>
      </w:r>
      <w:proofErr w:type="gramEnd"/>
      <w:r>
        <w:t xml:space="preserve"> y zonas aledañas, el INACAP lo hace a través de Cámaras asociadas, en este caso la actora, entidad que cumpliría una función social de capacitación para los empleados y goza de reconocimiento empresarial, lo cual </w:t>
      </w:r>
      <w:r>
        <w:lastRenderedPageBreak/>
        <w:t>facilitaría la promoción, obtención y crecimiento laboral, ya que articula los cursos en función de las necesidades de los socios y sus empleados.</w:t>
      </w:r>
    </w:p>
    <w:p w14:paraId="1A52E8A7" w14:textId="77777777" w:rsidR="00AC4B95" w:rsidRDefault="00AC4B95" w:rsidP="00AC4B95">
      <w:pPr>
        <w:jc w:val="both"/>
      </w:pPr>
    </w:p>
    <w:p w14:paraId="79B41D7D" w14:textId="77777777" w:rsidR="00AC4B95" w:rsidRDefault="00AC4B95" w:rsidP="00AC4B95">
      <w:pPr>
        <w:jc w:val="both"/>
      </w:pPr>
      <w:r>
        <w:t>Dice que, a tales fines, "la Cámara" se instituye como un proveedor de servicios de capacitación, a través del sistema de beneficios de capacitación convencionalmente creados por el Convenio Colectivo de Trabajo 130/75 en su art. 102, y que son otorgados por el INACAP, a través de la Confederación Argentina de la Mediana Empresa, (CAME) y la Cámara Argentina de Comercio (CAC), dependiendo principalmente de los recursos económicos girados por dichas entidades para la prestación de dichos servicios educativos.</w:t>
      </w:r>
    </w:p>
    <w:p w14:paraId="0DDC47EA" w14:textId="77777777" w:rsidR="00AC4B95" w:rsidRDefault="00AC4B95" w:rsidP="00AC4B95">
      <w:pPr>
        <w:jc w:val="both"/>
      </w:pPr>
    </w:p>
    <w:p w14:paraId="56BF8717" w14:textId="77777777" w:rsidR="00AC4B95" w:rsidRDefault="00AC4B95" w:rsidP="00AC4B95">
      <w:pPr>
        <w:jc w:val="both"/>
      </w:pPr>
      <w:r>
        <w:t>Estos fondos -indica- son recabados por el INACAP a los efectos del cumplimiento de su objeto social, utilizando para ello las estructuras de CAME y CAC por los servicios y capacitaciones se desarrollen en todo el ámbito del país.</w:t>
      </w:r>
    </w:p>
    <w:p w14:paraId="0CAE6835" w14:textId="77777777" w:rsidR="00AC4B95" w:rsidRDefault="00AC4B95" w:rsidP="00AC4B95">
      <w:pPr>
        <w:jc w:val="both"/>
      </w:pPr>
    </w:p>
    <w:p w14:paraId="19E06D7B" w14:textId="77777777" w:rsidR="00AC4B95" w:rsidRDefault="00AC4B95" w:rsidP="00AC4B95">
      <w:pPr>
        <w:jc w:val="both"/>
      </w:pPr>
      <w:r>
        <w:t>Manifiesta la actora que ella está asociada a la Confederación Argentina de la Mediana Empresa (CAME), y dice que, como entidad nacional, nuclea a todas las cámaras y federaciones empresarias "Pymes" de todo el país. Y que ese presupuesto anual aprobado por la CAME, luego se ejecutaría mediante los aportes remitidos por ésta última a favor de la actora.</w:t>
      </w:r>
    </w:p>
    <w:p w14:paraId="51D4D250" w14:textId="77777777" w:rsidR="00AC4B95" w:rsidRDefault="00AC4B95" w:rsidP="00AC4B95">
      <w:pPr>
        <w:jc w:val="both"/>
      </w:pPr>
    </w:p>
    <w:p w14:paraId="6C951D9A" w14:textId="77777777" w:rsidR="00AC4B95" w:rsidRDefault="00AC4B95" w:rsidP="00AC4B95">
      <w:pPr>
        <w:jc w:val="both"/>
      </w:pPr>
      <w:r>
        <w:t>Manifiesta que de la documentación acompañada (ANEXO V), la CAME transfirió en concepto Capacitación y Fortalecimiento Institucional, en el año 2.022 la suma de $ 1.517.256, en el año 2.023, la suma de $ 2.957.736,40, en el año 2024 la suma de $ 8.648.359, y del presupuesto del año 2.025 se llevarían transferidos la suma de $ 9.008.710, conforme la facturación que se acompaña.</w:t>
      </w:r>
    </w:p>
    <w:p w14:paraId="2F9D9548" w14:textId="77777777" w:rsidR="00AC4B95" w:rsidRDefault="00AC4B95" w:rsidP="00AC4B95">
      <w:pPr>
        <w:jc w:val="both"/>
      </w:pPr>
    </w:p>
    <w:p w14:paraId="4B74BA35" w14:textId="77777777" w:rsidR="00AC4B95" w:rsidRDefault="00AC4B95" w:rsidP="00AC4B95">
      <w:pPr>
        <w:jc w:val="both"/>
      </w:pPr>
      <w:r>
        <w:t xml:space="preserve">Relata que en atención a las versiones fundadas en el dictado del Decreto DCTO-2025-149-APN-PTE respecto del aporte previsto en el art. 102 del vigente Convenio Colectivo de Trabajo </w:t>
      </w:r>
      <w:proofErr w:type="spellStart"/>
      <w:r>
        <w:t>N°</w:t>
      </w:r>
      <w:proofErr w:type="spellEnd"/>
      <w:r>
        <w:t xml:space="preserve"> 130/75, y la incertidumbre creada, solicitó a CAME que informe sobre la continuidad o no de la asistencia financiera asignada mensualmente para Capacitaciones y Fortalecimiento Institucional, a fin de poder cumplir con las demandas de sus asociadas y adquirir las herramientas necesarias para posibilitar reuniones y capacitaciones. Y que en respuesta a ello, ésta remitió una nota (que se acompaña como ANEXO VI) informando la suspensión de asignaciones de fondos a partir de junio de 2025, provocando la paralización de toda apertura de nuevos cursos de capacitación, como, asimismo, frenando cualquier provisión de cursos de capacitación, en atención a la inminente puesta en vigencia del Decreto 149/2025, produciendo un perjuicio directo al Centro Comercial e Industrial de Lanús en tanto ello importaría la imposibilidad fáctica y material de dar cumplimiento con una actividad central de su objeto social para la cual fue creada, como es la de prestar servicios de capacitación, ya bien sea por sí misma o a través de terceros.</w:t>
      </w:r>
    </w:p>
    <w:p w14:paraId="58184EEE" w14:textId="77777777" w:rsidR="00AC4B95" w:rsidRDefault="00AC4B95" w:rsidP="00AC4B95">
      <w:pPr>
        <w:jc w:val="both"/>
      </w:pPr>
    </w:p>
    <w:p w14:paraId="3798EBD6" w14:textId="77777777" w:rsidR="00AC4B95" w:rsidRDefault="00AC4B95" w:rsidP="00AC4B95">
      <w:pPr>
        <w:jc w:val="both"/>
      </w:pPr>
      <w:r>
        <w:lastRenderedPageBreak/>
        <w:t xml:space="preserve">En relación a los aportes, dice que para ejecutar las actividades y los fines para los cuales fue creado, el INACAP se financia con la contribución prevista en el párrafo segundo del art. 102 del Convenio Colectivo </w:t>
      </w:r>
      <w:proofErr w:type="spellStart"/>
      <w:r>
        <w:t>Nº</w:t>
      </w:r>
      <w:proofErr w:type="spellEnd"/>
      <w:r>
        <w:t xml:space="preserve"> 130/75, a cargo de los empleadores mercantiles abarcados por dicho Convenio Colectivo de Trabajo, consistente en una contribución mensual por cada trabajador equivalente al 0,5% del salario inicial de la categoría "Maestranza A" determinado en el convenio colectivo de la actividad (el Directorio tendrá facultades para establecer mínimo y máximo del aporte).</w:t>
      </w:r>
    </w:p>
    <w:p w14:paraId="009C2F63" w14:textId="77777777" w:rsidR="00AC4B95" w:rsidRDefault="00AC4B95" w:rsidP="00AC4B95">
      <w:pPr>
        <w:jc w:val="both"/>
      </w:pPr>
    </w:p>
    <w:p w14:paraId="02D296C0" w14:textId="77777777" w:rsidR="00AC4B95" w:rsidRDefault="00AC4B95" w:rsidP="00AC4B95">
      <w:pPr>
        <w:jc w:val="both"/>
      </w:pPr>
      <w:r>
        <w:t>Añade que, como surge de la prueba acompañada, "la Cámara" tiene en su competencia territorial 1.583 empresas entre socios y contribuyentes que aportan al INACAP. A su vez, estas empresas ocupan a 8.704 empleados, cuya capacitación resulta exigible y obligatoria conforme Ley de Contrato de Trabajo (se adjunta planilla como ANEXO VII).</w:t>
      </w:r>
    </w:p>
    <w:p w14:paraId="63EDF68D" w14:textId="77777777" w:rsidR="00AC4B95" w:rsidRDefault="00AC4B95" w:rsidP="00AC4B95">
      <w:pPr>
        <w:jc w:val="both"/>
      </w:pPr>
    </w:p>
    <w:p w14:paraId="3B186A68" w14:textId="77777777" w:rsidR="00AC4B95" w:rsidRDefault="00AC4B95" w:rsidP="00AC4B95">
      <w:pPr>
        <w:jc w:val="both"/>
      </w:pPr>
      <w:r>
        <w:t xml:space="preserve">Dice que la mayor incertidumbre descansaría en cuanto a que de la letra del decreto no se desprende que el mismo alcance al aporte económico que recibe "la Cámara" para desarrollar sus actividades educativas conforme lo previsto en el art. 102 del vigente Convenio Colectivo de Trabajo </w:t>
      </w:r>
      <w:proofErr w:type="spellStart"/>
      <w:r>
        <w:t>N°</w:t>
      </w:r>
      <w:proofErr w:type="spellEnd"/>
      <w:r>
        <w:t xml:space="preserve"> 130/75,  en virtud de que: i) el INACAP no encuadraría en el concepto de cámara, asociación o agrupación de empleadores, en tanto  es un instituto mixto que está conformado también por  FAECYS, entidad sindical de segundo grado; y </w:t>
      </w:r>
      <w:proofErr w:type="spellStart"/>
      <w:r>
        <w:t>ii</w:t>
      </w:r>
      <w:proofErr w:type="spellEnd"/>
      <w:r>
        <w:t>) el aporte en cuestión no es en beneficio de CAME y CAC, puesto que tendría como beneficiarios a los trabajadores representados por la FAECYS, que son quienes recibirían la capacitación y formación profesional.</w:t>
      </w:r>
    </w:p>
    <w:p w14:paraId="32B6E795" w14:textId="77777777" w:rsidR="00AC4B95" w:rsidRDefault="00AC4B95" w:rsidP="00AC4B95">
      <w:pPr>
        <w:jc w:val="both"/>
      </w:pPr>
    </w:p>
    <w:p w14:paraId="2DDF03C4" w14:textId="77777777" w:rsidR="00AC4B95" w:rsidRDefault="00AC4B95" w:rsidP="00AC4B95">
      <w:pPr>
        <w:jc w:val="both"/>
      </w:pPr>
      <w:r>
        <w:t xml:space="preserve">Por otra parte, dice que para el supuesto de que se considere aplicable el Decreto 149/2025 respecto de la actora, solicita se declare su inconstitucionalidad en relación al aporte previsto en el art. 102 del vigente Convenio Colectivo de Trabajo </w:t>
      </w:r>
      <w:proofErr w:type="spellStart"/>
      <w:r>
        <w:t>N°</w:t>
      </w:r>
      <w:proofErr w:type="spellEnd"/>
      <w:r>
        <w:t xml:space="preserve"> 130/75, en tanto dicho Decreto incurriría -según su entender- en un exceso reglamentario y resultaría violatorio de la finalidad y espíritu de la Ley 14.250 que pretende reglamentar. Asimismo, agrega que el Decreto 149/2025 provocaría el desfinanciamiento de "la Cámara", lo que provocaría un debilitamiento de las acciones de capacitación y formación del personal.</w:t>
      </w:r>
    </w:p>
    <w:p w14:paraId="5FA0385D" w14:textId="77777777" w:rsidR="00AC4B95" w:rsidRDefault="00AC4B95" w:rsidP="00AC4B95">
      <w:pPr>
        <w:jc w:val="both"/>
      </w:pPr>
    </w:p>
    <w:p w14:paraId="209F308A" w14:textId="77777777" w:rsidR="00AC4B95" w:rsidRDefault="00AC4B95" w:rsidP="00AC4B95">
      <w:pPr>
        <w:jc w:val="both"/>
      </w:pPr>
      <w:r>
        <w:t>III.- Al respecto, relata la actora que dicho Decreto constituye un exceso reglamentario y resulta violatorio de la finalidad y espíritu de la Ley 14.250 (</w:t>
      </w:r>
      <w:proofErr w:type="spellStart"/>
      <w:r>
        <w:t>t.o</w:t>
      </w:r>
      <w:proofErr w:type="spellEnd"/>
      <w:r>
        <w:t xml:space="preserve">. Decreto </w:t>
      </w:r>
      <w:proofErr w:type="spellStart"/>
      <w:r>
        <w:t>N°</w:t>
      </w:r>
      <w:proofErr w:type="spellEnd"/>
      <w:r>
        <w:t xml:space="preserve"> 1135/04 y modificatorias), que pretende reglamentar; -viola derechos y garantías constitucionales, reconocidos también en diversos Tratados Internacionales incorporados a nuestro ordenamiento, algunos con jerarquía constitucional y los demás de rango supralegal -lo cual también compromete la responsabilidad internacional de la República Argentina- (arts. 14, 14 bis, 17, 75, inc. 22, Constitución Nacional, Pacto Internacional de Derechos Económicos, Sociales y Culturales, art. 8.3; Pacto Internacional de Derechos Civiles y Políticos, art. 22.3, y Convención Americana de Derechos Humanos; art. 3, Convenio OIT </w:t>
      </w:r>
      <w:proofErr w:type="spellStart"/>
      <w:r>
        <w:t>n°</w:t>
      </w:r>
      <w:proofErr w:type="spellEnd"/>
      <w:r>
        <w:t xml:space="preserve"> 87; art. 4, Convenio OIT </w:t>
      </w:r>
      <w:proofErr w:type="spellStart"/>
      <w:r>
        <w:t>n°</w:t>
      </w:r>
      <w:proofErr w:type="spellEnd"/>
      <w:r>
        <w:t xml:space="preserve"> 98; art 5, Convenio OIT </w:t>
      </w:r>
      <w:proofErr w:type="spellStart"/>
      <w:r>
        <w:t>n°</w:t>
      </w:r>
      <w:proofErr w:type="spellEnd"/>
      <w:r>
        <w:t xml:space="preserve"> 142 y Recomendación 195 de OIT, Ley de Contrato de Trabajo 20744), afectando directamente el equilibrio de la negociación colectiva en perjuicio indebido a la parte empresaria, perjuicio que se proyecta a la misma actividad de comercio; y que presenta vicios graves y manifiestos en sus elementos </w:t>
      </w:r>
      <w:r>
        <w:lastRenderedPageBreak/>
        <w:t>esenciales como acto administrativo de alcance general, circunstancia que determinaría su nulidad absoluta e insanable.</w:t>
      </w:r>
    </w:p>
    <w:p w14:paraId="1615CF10" w14:textId="77777777" w:rsidR="00AC4B95" w:rsidRDefault="00AC4B95" w:rsidP="00AC4B95">
      <w:pPr>
        <w:jc w:val="both"/>
      </w:pPr>
    </w:p>
    <w:p w14:paraId="5DB563BD" w14:textId="77777777" w:rsidR="00AC4B95" w:rsidRDefault="00AC4B95" w:rsidP="00AC4B95">
      <w:pPr>
        <w:jc w:val="both"/>
      </w:pPr>
      <w:r>
        <w:t>IV.- En el punto IV de su libelo inaugural expresa los requisitos para la admisibilidad de la acción declarativa de inconstitucionalidad, sin perjuicio de haber caratulado esta acción como pretensión anulatoria, al momento del sorteo de la demanda.</w:t>
      </w:r>
    </w:p>
    <w:p w14:paraId="12C03C14" w14:textId="77777777" w:rsidR="00AC4B95" w:rsidRDefault="00AC4B95" w:rsidP="00AC4B95">
      <w:pPr>
        <w:jc w:val="both"/>
      </w:pPr>
    </w:p>
    <w:p w14:paraId="73CD8CC0" w14:textId="77777777" w:rsidR="00AC4B95" w:rsidRDefault="00AC4B95" w:rsidP="00AC4B95">
      <w:pPr>
        <w:jc w:val="both"/>
      </w:pPr>
      <w:r>
        <w:t>V.- En relación a los antecedentes del caso, relata que, a nivel de la Constitución Nacional, con la introducción del art. 14 bis mediante la reforma de 1957, queda claro que las convenciones colectivas de trabajo son un bien tutelado por la Norma Fundamental.</w:t>
      </w:r>
    </w:p>
    <w:p w14:paraId="2F9D9883" w14:textId="77777777" w:rsidR="00AC4B95" w:rsidRDefault="00AC4B95" w:rsidP="00AC4B95">
      <w:pPr>
        <w:jc w:val="both"/>
      </w:pPr>
    </w:p>
    <w:p w14:paraId="4BF0AFAF" w14:textId="77777777" w:rsidR="00AC4B95" w:rsidRDefault="00AC4B95" w:rsidP="00AC4B95">
      <w:pPr>
        <w:jc w:val="both"/>
      </w:pPr>
      <w:r>
        <w:t>Añade que, con el acento en los derechos de las organizaciones sindicales, al garantizarse a los gremios la concertación de convenios colectivos de trabajo, la clara contrapartida de ello es que también la parte empresaria pueda estar debidamente organizada y representada para la celebración de esos convenios.</w:t>
      </w:r>
    </w:p>
    <w:p w14:paraId="6B909B19" w14:textId="77777777" w:rsidR="00AC4B95" w:rsidRDefault="00AC4B95" w:rsidP="00AC4B95">
      <w:pPr>
        <w:jc w:val="both"/>
      </w:pPr>
    </w:p>
    <w:p w14:paraId="259AF5B6" w14:textId="77777777" w:rsidR="00AC4B95" w:rsidRDefault="00AC4B95" w:rsidP="00AC4B95">
      <w:pPr>
        <w:jc w:val="both"/>
      </w:pPr>
      <w:r>
        <w:t>Manifiesta que, con la reforma de 1994, son atribuciones del Congreso Nacional (art. 75 CN):</w:t>
      </w:r>
    </w:p>
    <w:p w14:paraId="44D102AF" w14:textId="77777777" w:rsidR="00AC4B95" w:rsidRDefault="00AC4B95" w:rsidP="00AC4B95">
      <w:pPr>
        <w:jc w:val="both"/>
      </w:pPr>
    </w:p>
    <w:p w14:paraId="2160DCED" w14:textId="77777777" w:rsidR="00AC4B95" w:rsidRDefault="00AC4B95" w:rsidP="00AC4B95">
      <w:pPr>
        <w:jc w:val="both"/>
      </w:pPr>
      <w:r>
        <w:t>-Tanto proveer lo conducente al desarrollo humano, al progreso económico con justicia social, a la productividad de la economía nacional, a la generación de empleo, como a "la formación profesional de los trabajadores</w:t>
      </w:r>
      <w:proofErr w:type="gramStart"/>
      <w:r>
        <w:t>, .</w:t>
      </w:r>
      <w:proofErr w:type="gramEnd"/>
      <w:r>
        <w:t>" (inc. 19);</w:t>
      </w:r>
    </w:p>
    <w:p w14:paraId="1C083269" w14:textId="77777777" w:rsidR="00AC4B95" w:rsidRDefault="00AC4B95" w:rsidP="00AC4B95">
      <w:pPr>
        <w:jc w:val="both"/>
      </w:pPr>
    </w:p>
    <w:p w14:paraId="0182B679" w14:textId="77777777" w:rsidR="00AC4B95" w:rsidRDefault="00AC4B95" w:rsidP="00AC4B95">
      <w:pPr>
        <w:jc w:val="both"/>
      </w:pPr>
      <w:r>
        <w:t>-Aprobar tratados con otros países y con las organizaciones internacionales, los que tienen jerarquía superior a las leyes. (inc. 22). Se incorporan determinados tratados de derechos humanos: Declaración Americana de los Derechos y Deberes del Hombre; la Declaración Universal de Derechos Humanos; la Convención Americana sobre Derechos Humanos; el Pacto Internacional de Derechos Económicos, Sociales y Culturales; el Pacto Internacional de Derechos Civiles y Políticos y su Protocolo Facultativo; la Convención sobre la Prevención y la Sanción del Delito de Genocidio;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w:t>
      </w:r>
    </w:p>
    <w:p w14:paraId="0E9EE8A5" w14:textId="77777777" w:rsidR="00AC4B95" w:rsidRDefault="00AC4B95" w:rsidP="00AC4B95">
      <w:pPr>
        <w:jc w:val="both"/>
      </w:pPr>
    </w:p>
    <w:p w14:paraId="014FCDA0" w14:textId="77777777" w:rsidR="00AC4B95" w:rsidRDefault="00AC4B95" w:rsidP="00AC4B95">
      <w:pPr>
        <w:jc w:val="both"/>
      </w:pPr>
      <w:r>
        <w:t>-Legislar y promover medidas de acción positiva que garanticen la igualdad real de oportunidades y de trato, y el pleno goce y ejercicio de los derechos reconocidos por esta Constitución y por los tratados internacionales vigentes sobre derechos humanos, en particular respecto de los niños, las mujeres, los ancianos y las personas con discapacidad. (inc. 23);</w:t>
      </w:r>
    </w:p>
    <w:p w14:paraId="6D901D45" w14:textId="77777777" w:rsidR="00AC4B95" w:rsidRDefault="00AC4B95" w:rsidP="00AC4B95">
      <w:pPr>
        <w:jc w:val="both"/>
      </w:pPr>
    </w:p>
    <w:p w14:paraId="4CBFD3B8" w14:textId="77777777" w:rsidR="00AC4B95" w:rsidRDefault="00AC4B95" w:rsidP="00AC4B95">
      <w:pPr>
        <w:jc w:val="both"/>
      </w:pPr>
      <w:r>
        <w:lastRenderedPageBreak/>
        <w:t>-Hacer todas las leyes y reglamentos que sean convenientes para poner en ejercicio los poderes antecedentes, y todos los otros concedidos por la presente Constitución al Gobierno de la Nación Argentina. (inc. 32);</w:t>
      </w:r>
    </w:p>
    <w:p w14:paraId="762A19F9" w14:textId="77777777" w:rsidR="00AC4B95" w:rsidRDefault="00AC4B95" w:rsidP="00AC4B95">
      <w:pPr>
        <w:jc w:val="both"/>
      </w:pPr>
    </w:p>
    <w:p w14:paraId="48336762" w14:textId="77777777" w:rsidR="00AC4B95" w:rsidRDefault="00AC4B95" w:rsidP="00AC4B95">
      <w:pPr>
        <w:jc w:val="both"/>
      </w:pPr>
      <w:r>
        <w:t>En relación a lo dispuesto en la Ley 14.250 (de regulación de la negociación colectiva laboral) dice que es la norma que regula las convenciones colectivas de trabajo celebradas entre asociaciones profesionales de empleadores, empleadores individuales o grupos de empleadores y asociaciones profesionales de trabajadores con personalidad gremial, y manifiesta que esta Ley precede al art. 14 bis de la Constitución Nacional, pues fue sancionada en 1953, y luego de varias reformas, el Decreto 1135/04 le dio un texto ordenado sobre el cual se produjeron nuevas modificaciones, siendo la última de ellas el Decreto de Necesidad y Urgencia (DNU) 70/23, actualmente suspendido judicialmente en sus efectos mediante la sentencia del 30/01/2024 de la Sala Feria de la Cámara Nacional de Apelaciones del Trabajo, en la cual hizo lugar al amparo promovido por la Confederación General del Trabajo de la República Argentina, declarando la invalidez constitucional del Título IV (artículos 53 a 97) del DNU 70/2023, por considerarlo contrario al art. 99, inc. 3°, de la Constitución Nacional.</w:t>
      </w:r>
    </w:p>
    <w:p w14:paraId="7711F33D" w14:textId="77777777" w:rsidR="00AC4B95" w:rsidRDefault="00AC4B95" w:rsidP="00AC4B95">
      <w:pPr>
        <w:jc w:val="both"/>
      </w:pPr>
    </w:p>
    <w:p w14:paraId="06AD66CC" w14:textId="77777777" w:rsidR="00AC4B95" w:rsidRDefault="00AC4B95" w:rsidP="00AC4B95">
      <w:pPr>
        <w:jc w:val="both"/>
      </w:pPr>
      <w:r>
        <w:t>Asimismo, dice que el Decreto 149/2025 ha excedido de tal modo su naturaleza de decreto reglamentario que se ha constituido en una nueva reforma, claramente inconstitucional, al alterar su letra y su espíritu (art. 99, inc. 2°, última parte y art. 31 de la CN).</w:t>
      </w:r>
    </w:p>
    <w:p w14:paraId="454D487F" w14:textId="77777777" w:rsidR="00AC4B95" w:rsidRDefault="00AC4B95" w:rsidP="00AC4B95">
      <w:pPr>
        <w:jc w:val="both"/>
      </w:pPr>
    </w:p>
    <w:p w14:paraId="40E3064E" w14:textId="77777777" w:rsidR="00AC4B95" w:rsidRDefault="00AC4B95" w:rsidP="00AC4B95">
      <w:pPr>
        <w:jc w:val="both"/>
      </w:pPr>
      <w:r>
        <w:t>Manifiesta que la Ley 14.250 entre otros aspectos, dispone que:</w:t>
      </w:r>
    </w:p>
    <w:p w14:paraId="6075B3D4" w14:textId="77777777" w:rsidR="00AC4B95" w:rsidRDefault="00AC4B95" w:rsidP="00AC4B95">
      <w:pPr>
        <w:jc w:val="both"/>
      </w:pPr>
    </w:p>
    <w:p w14:paraId="1E80AF86" w14:textId="77777777" w:rsidR="00AC4B95" w:rsidRDefault="00AC4B95" w:rsidP="00AC4B95">
      <w:pPr>
        <w:jc w:val="both"/>
      </w:pPr>
      <w:r>
        <w:t>-Las normas originadas en las convenciones colectivas que sean homologadas por el Ministerio de Trabajo, Empleo y Seguridad Social (actualmente Ministerio de Capital Humano - Secretaría de Trabajo), en su carácter de autoridad de aplicación, regirán respecto de todos los trabajadores de la actividad o de la categoría dentro del ámbito a que estas convenciones se refieran y que cuando se trate de un acuerdo destinado a ser aplicado a más de un empleador, alcanzarán a todos los comprendidos en sus particulares ámbitos. Todo ello sin perjuicio de que los trabajadores y los empleadores invistan o no el carácter de afiliados a las respectivas asociaciones signatarias (art. 4°).</w:t>
      </w:r>
    </w:p>
    <w:p w14:paraId="49DA638C" w14:textId="77777777" w:rsidR="00AC4B95" w:rsidRDefault="00AC4B95" w:rsidP="00AC4B95">
      <w:pPr>
        <w:jc w:val="both"/>
      </w:pPr>
    </w:p>
    <w:p w14:paraId="5A29D0B8" w14:textId="77777777" w:rsidR="00AC4B95" w:rsidRDefault="00AC4B95" w:rsidP="00AC4B95">
      <w:pPr>
        <w:jc w:val="both"/>
      </w:pPr>
      <w:r>
        <w:t>-Será presupuesto esencial para acceder a la homologación, que la convención no contenga cláusulas violatorias de normas de orden público o que afecten el interés general." (art. 4°).</w:t>
      </w:r>
    </w:p>
    <w:p w14:paraId="1138FB0A" w14:textId="77777777" w:rsidR="00AC4B95" w:rsidRDefault="00AC4B95" w:rsidP="00AC4B95">
      <w:pPr>
        <w:jc w:val="both"/>
      </w:pPr>
    </w:p>
    <w:p w14:paraId="52035A17" w14:textId="77777777" w:rsidR="00AC4B95" w:rsidRDefault="00AC4B95" w:rsidP="00AC4B95">
      <w:pPr>
        <w:jc w:val="both"/>
      </w:pPr>
      <w:r>
        <w:t>- Una convención colectiva de trabajo, cuyo término estuviere vencido, mantendrá la plena vigencia de todas sus cláusulas hasta que una nueva convención colectiva la sustituya, salvo que en la convención colectiva vencida se hubiese acordado lo contrario (conf. Art. 6° ley 14.250). Como se verá más adelante, este artículo fue modificado mediante el DNU 70/23 (B.O. 21/12/23), actualmente suspendido judicialmente en sus efectos.</w:t>
      </w:r>
    </w:p>
    <w:p w14:paraId="65A40BAE" w14:textId="77777777" w:rsidR="00AC4B95" w:rsidRDefault="00AC4B95" w:rsidP="00AC4B95">
      <w:pPr>
        <w:jc w:val="both"/>
      </w:pPr>
    </w:p>
    <w:p w14:paraId="6160FE8E" w14:textId="77777777" w:rsidR="00AC4B95" w:rsidRDefault="00AC4B95" w:rsidP="00AC4B95">
      <w:pPr>
        <w:jc w:val="both"/>
      </w:pPr>
      <w:r>
        <w:lastRenderedPageBreak/>
        <w:t>-Las disposiciones de las convenciones colectivas deberán ajustarse a las normas legales que rigen las instituciones del derecho del trabajo, a menos que las cláusulas de la convención relacionadas con cada una de esas instituciones resultarán más favorables a los trabajadores y siempre que no afectarán disposiciones dictadas en protección del interés general (art. 7).</w:t>
      </w:r>
    </w:p>
    <w:p w14:paraId="61128073" w14:textId="77777777" w:rsidR="00AC4B95" w:rsidRDefault="00AC4B95" w:rsidP="00AC4B95">
      <w:pPr>
        <w:jc w:val="both"/>
      </w:pPr>
    </w:p>
    <w:p w14:paraId="1DD6A714" w14:textId="77777777" w:rsidR="00AC4B95" w:rsidRDefault="00AC4B95" w:rsidP="00AC4B95">
      <w:pPr>
        <w:jc w:val="both"/>
      </w:pPr>
      <w:r>
        <w:t>-También serán válidas las cláusulas de la convención colectiva destinadas a favorecer la acción de las asociaciones de trabajadores en la defensa de los intereses profesionales que modifiquen disposiciones del derecho del trabajo siempre que no afectaren normas dictadas en protección del interés general (art. 7).</w:t>
      </w:r>
    </w:p>
    <w:p w14:paraId="4ED461F0" w14:textId="77777777" w:rsidR="00AC4B95" w:rsidRDefault="00AC4B95" w:rsidP="00AC4B95">
      <w:pPr>
        <w:jc w:val="both"/>
      </w:pPr>
    </w:p>
    <w:p w14:paraId="44BE0C74" w14:textId="77777777" w:rsidR="00AC4B95" w:rsidRDefault="00AC4B95" w:rsidP="00AC4B95">
      <w:pPr>
        <w:jc w:val="both"/>
      </w:pPr>
      <w:r>
        <w:t>-Las normas de las convenciones colectivas homologadas serán de cumplimiento obligatorio y no podrán ser modificadas por los contratos individuales de trabajo, en perjuicio de los trabajadores (art. 8).</w:t>
      </w:r>
    </w:p>
    <w:p w14:paraId="49F096EE" w14:textId="77777777" w:rsidR="00AC4B95" w:rsidRDefault="00AC4B95" w:rsidP="00AC4B95">
      <w:pPr>
        <w:jc w:val="both"/>
      </w:pPr>
    </w:p>
    <w:p w14:paraId="2DDB0BAB" w14:textId="77777777" w:rsidR="00AC4B95" w:rsidRDefault="00AC4B95" w:rsidP="00AC4B95">
      <w:pPr>
        <w:jc w:val="both"/>
      </w:pPr>
      <w:r>
        <w:t>-La aplicación de las convenciones colectivas no podrá afectar las condiciones más favorables a los trabajadores, estipuladas en sus contratos individuales de trabajo (art. 8).</w:t>
      </w:r>
    </w:p>
    <w:p w14:paraId="475B657B" w14:textId="77777777" w:rsidR="00AC4B95" w:rsidRDefault="00AC4B95" w:rsidP="00AC4B95">
      <w:pPr>
        <w:jc w:val="both"/>
      </w:pPr>
    </w:p>
    <w:p w14:paraId="1850E8AB" w14:textId="77777777" w:rsidR="00AC4B95" w:rsidRDefault="00AC4B95" w:rsidP="00AC4B95">
      <w:pPr>
        <w:jc w:val="both"/>
      </w:pPr>
      <w:r>
        <w:t>-La convención colectiva podrá contener cláusulas que acuerden beneficios especiales en función de la afiliación a la asociación profesional de trabajadores que la suscribió.</w:t>
      </w:r>
    </w:p>
    <w:p w14:paraId="72FA9872" w14:textId="77777777" w:rsidR="00AC4B95" w:rsidRDefault="00AC4B95" w:rsidP="00AC4B95">
      <w:pPr>
        <w:jc w:val="both"/>
      </w:pPr>
    </w:p>
    <w:p w14:paraId="12B753B0" w14:textId="77777777" w:rsidR="00AC4B95" w:rsidRDefault="00AC4B95" w:rsidP="00AC4B95">
      <w:pPr>
        <w:jc w:val="both"/>
      </w:pPr>
      <w:r>
        <w:t>-Las cláusulas de la convención por las que se establezcan contribuciones a favor de la asociación de trabajadores participantes serán válidas no sólo para los afiliados, sino también para los no afiliados comprendidos en el ámbito de la convención. (art. 9°)</w:t>
      </w:r>
    </w:p>
    <w:p w14:paraId="1E124D99" w14:textId="77777777" w:rsidR="00AC4B95" w:rsidRDefault="00AC4B95" w:rsidP="00AC4B95">
      <w:pPr>
        <w:jc w:val="both"/>
      </w:pPr>
    </w:p>
    <w:p w14:paraId="3F37A513" w14:textId="77777777" w:rsidR="00AC4B95" w:rsidRDefault="00AC4B95" w:rsidP="00AC4B95">
      <w:pPr>
        <w:jc w:val="both"/>
      </w:pPr>
      <w:r>
        <w:t>-El Ministerio de Trabajo (actualmente de Capital Humano) es la autoridad de aplicación de esta ley, debiendo vigilar el cumplimiento de las convenciones colectivas (art. 12).</w:t>
      </w:r>
    </w:p>
    <w:p w14:paraId="54C4901C" w14:textId="77777777" w:rsidR="00AC4B95" w:rsidRDefault="00AC4B95" w:rsidP="00AC4B95">
      <w:pPr>
        <w:jc w:val="both"/>
      </w:pPr>
    </w:p>
    <w:p w14:paraId="13D96395" w14:textId="77777777" w:rsidR="00AC4B95" w:rsidRDefault="00AC4B95" w:rsidP="00AC4B95">
      <w:pPr>
        <w:jc w:val="both"/>
      </w:pPr>
      <w:r>
        <w:t xml:space="preserve">VI.- Expresa, inter </w:t>
      </w:r>
      <w:proofErr w:type="spellStart"/>
      <w:r>
        <w:t>alia</w:t>
      </w:r>
      <w:proofErr w:type="spellEnd"/>
      <w:r>
        <w:t>, que la actora es una Cámara que percibe por parte del INACAP aportes de los previstos en el art. 4° de la Ley 14.250 y que, en virtud del Decreto 149/2025, y la nota de fecha 29/05/2025 que le fuera cursada por CAME, no podría continuar percibiendo los mismos, dado que se convertirían los mismos en voluntarios. Y, a su vez, destaca la función a la cuales se aplican los fondos recaudados por las Cámaras correspondientes.</w:t>
      </w:r>
    </w:p>
    <w:p w14:paraId="15CE03B4" w14:textId="77777777" w:rsidR="00AC4B95" w:rsidRDefault="00AC4B95" w:rsidP="00AC4B95">
      <w:pPr>
        <w:jc w:val="both"/>
      </w:pPr>
    </w:p>
    <w:p w14:paraId="1B70C930" w14:textId="77777777" w:rsidR="00AC4B95" w:rsidRDefault="00AC4B95" w:rsidP="00AC4B95">
      <w:pPr>
        <w:jc w:val="both"/>
      </w:pPr>
      <w:r>
        <w:t>VII.- Discute la constitucionalidad del Decreto 149/2025 desde el aspecto constitucional y desde el derecho administrativo, considerando -a su entender- que el mismo cuenta con vicios en los elementos constitutivos, destacando entre ellos el procedimiento encauzado, en la causa, en el objeto y en su motivación.</w:t>
      </w:r>
    </w:p>
    <w:p w14:paraId="50E30423" w14:textId="77777777" w:rsidR="00AC4B95" w:rsidRDefault="00AC4B95" w:rsidP="00AC4B95">
      <w:pPr>
        <w:jc w:val="both"/>
      </w:pPr>
    </w:p>
    <w:p w14:paraId="30229A6B" w14:textId="77777777" w:rsidR="00AC4B95" w:rsidRDefault="00AC4B95" w:rsidP="00AC4B95">
      <w:pPr>
        <w:jc w:val="both"/>
      </w:pPr>
      <w:r>
        <w:lastRenderedPageBreak/>
        <w:t>VIII.- En relación la constitucionalidad de la norma atacada, indica que el Estado habría incurrido en un exceso reglamentario, en cuanto modificaría sustancialmente el contenido de la Ley 14.250, cuyo espíritu y finalidad estaría desnaturalizado. En efecto -señala-, que la ley mencionada establece un régimen de negociación colectiva, reconociendo la legitimidad de las cláusulas que disponen contribuciones económicas a favor de las asociaciones gremiales firmantes, incluso respecto de los sujetos no afiliados pero comprendidos dentro del ámbito de aplicación del convenio colectivo.</w:t>
      </w:r>
    </w:p>
    <w:p w14:paraId="3A8ABD55" w14:textId="77777777" w:rsidR="00AC4B95" w:rsidRDefault="00AC4B95" w:rsidP="00AC4B95">
      <w:pPr>
        <w:jc w:val="both"/>
      </w:pPr>
    </w:p>
    <w:p w14:paraId="778E4423" w14:textId="77777777" w:rsidR="00AC4B95" w:rsidRDefault="00AC4B95" w:rsidP="00AC4B95">
      <w:pPr>
        <w:jc w:val="both"/>
      </w:pPr>
      <w:r>
        <w:t>Sin embargo, dice que el Decreto impugnado introduce restricciones que no sólo exceden el marco interpretativo de la norma, sino que suprimen una posibilidad contemplada por la ley, al prohibir el registro y homologación de convenios colectivos que incluyan cláusulas que impongan cargas económicas a empleadores no afiliados a las cámaras firmantes. Esto constituiría -continúa- una alteración sustancial del contenido normativo, y no una mera reglamentación de su aplicación. En consecuencia, entiende que se configuraría una extralimitación del poder reglamentario, vulnerando el principio de jerarquía normativa y el principio de legalidad que rige la actuación de la Administración Pública. Agrega, sobre este tópico, que mediante el Decreto 149/2025 no sólo se establece la imposibilidad de pactar a futuro un aporte empresario obligatorio con destino a las cámaras, asociaciones o agrupaciones de empleadores, sino que además, se afectarían derechos adquiridos y obligaciones en curso, que surgen de normas convencionales que se encuentran plenamente vigentes, que fueron acordadas al amparo de la normativa laboral vigente (Ley 14250 y normas reglamentarias), y que fueran homologadas por la autoridad de aplicación, vigentes por el principio de "</w:t>
      </w:r>
      <w:proofErr w:type="spellStart"/>
      <w:r>
        <w:t>ultra-actividad</w:t>
      </w:r>
      <w:proofErr w:type="spellEnd"/>
      <w:r>
        <w:t>" de los convenios colectivos de trabajo previsto en el art. 6º de la Ley 14.250.</w:t>
      </w:r>
    </w:p>
    <w:p w14:paraId="27D8DFE3" w14:textId="77777777" w:rsidR="00AC4B95" w:rsidRDefault="00AC4B95" w:rsidP="00AC4B95">
      <w:pPr>
        <w:jc w:val="both"/>
      </w:pPr>
    </w:p>
    <w:p w14:paraId="4611D3F7" w14:textId="77777777" w:rsidR="00AC4B95" w:rsidRDefault="00AC4B95" w:rsidP="00AC4B95">
      <w:pPr>
        <w:jc w:val="both"/>
      </w:pPr>
      <w:r>
        <w:t>Por otro lado, entiende que el Decreto resulta inconstitucional, pues se estaría violando la negociación colectiva, en tanto el reconocimiento de la autonomía de la voluntad colectiva de las partes como fuente normativa, tiene como base en el derecho colectivo a la igualdad de estas, en lo que refiere a su capacidad de negociación. Dice que en este punto es donde el Decreto 149/2025 afectaría la libertad de las partes de negociar colectivamente y resultaría incompatible con nuestro sistema de relaciones colectivas del trabajo que requiere tanto desde el punto de vista sindical como desde el punto de vista empresario de organizaciones representativas de toda una actividad o sector y de organizaciones capacitadas e idóneas para la discusión y el diseño de convenios que, una vez homologados, serían de aplicación "erga omnes".</w:t>
      </w:r>
    </w:p>
    <w:p w14:paraId="34FD9607" w14:textId="77777777" w:rsidR="00AC4B95" w:rsidRDefault="00AC4B95" w:rsidP="00AC4B95">
      <w:pPr>
        <w:jc w:val="both"/>
      </w:pPr>
    </w:p>
    <w:p w14:paraId="7F716893" w14:textId="77777777" w:rsidR="00AC4B95" w:rsidRDefault="00AC4B95" w:rsidP="00AC4B95">
      <w:pPr>
        <w:jc w:val="both"/>
      </w:pPr>
      <w:r>
        <w:t>A su vez, indica que el Decreto resultaría inconstitucional por ser violatorio de derechos laborales y convenios internacionales sobre libertad de asociación, con cita del art. 3° del Convenio OIT 87.</w:t>
      </w:r>
    </w:p>
    <w:p w14:paraId="3CC5CE08" w14:textId="77777777" w:rsidR="00AC4B95" w:rsidRDefault="00AC4B95" w:rsidP="00AC4B95">
      <w:pPr>
        <w:jc w:val="both"/>
      </w:pPr>
    </w:p>
    <w:p w14:paraId="0B7DE1DA" w14:textId="77777777" w:rsidR="00AC4B95" w:rsidRDefault="00AC4B95" w:rsidP="00AC4B95">
      <w:pPr>
        <w:jc w:val="both"/>
      </w:pPr>
      <w:r>
        <w:t>Por último, dice que el Decreto es inconstitucional por revocar, ipso iure e ipso facto, los derechos adquiridos al afectar Convenciones Colectivas de Trabajo ya homologadas, que cuentan con la posibilidad de exigir aportes, los cuales, en el entendimiento de la parte actora, podrían ser desconocidos con la sola manifestación de la voluntad de los aportantes, tanto afiliados como no afiliados a las respectivas cámaras empresarias.</w:t>
      </w:r>
    </w:p>
    <w:p w14:paraId="774E0C9B" w14:textId="77777777" w:rsidR="00AC4B95" w:rsidRDefault="00AC4B95" w:rsidP="00AC4B95">
      <w:pPr>
        <w:jc w:val="both"/>
      </w:pPr>
    </w:p>
    <w:p w14:paraId="0846A128" w14:textId="77777777" w:rsidR="00AC4B95" w:rsidRDefault="00AC4B95" w:rsidP="00AC4B95">
      <w:pPr>
        <w:jc w:val="both"/>
      </w:pPr>
      <w:r>
        <w:t>IX.- Seguidamente, solicita se dicte una medida cautelar, en los términos del art. 21 inc. 2° de la Ley 12.008 y 232 del Código Procesal Civil y Comercial de la provincia, ordenando la suspensión de los efectos del Decreto 149/2025, así como también que el Estado Nacional pueda realizar cualquier acto tendiente a exigir el cumplimiento del Decreto 149/2025.</w:t>
      </w:r>
    </w:p>
    <w:p w14:paraId="18A11EFA" w14:textId="77777777" w:rsidR="00AC4B95" w:rsidRDefault="00AC4B95" w:rsidP="00AC4B95">
      <w:pPr>
        <w:jc w:val="both"/>
      </w:pPr>
    </w:p>
    <w:p w14:paraId="782E0D12" w14:textId="77777777" w:rsidR="00AC4B95" w:rsidRDefault="00AC4B95" w:rsidP="00AC4B95">
      <w:pPr>
        <w:jc w:val="both"/>
      </w:pPr>
      <w:r>
        <w:t xml:space="preserve">Para ello, en los siguientes puntos expone los requisitos para que prospere la medida cautelar, consistentes en la verosimilitud del derecho y el peligro en la demora, y ofrece como </w:t>
      </w:r>
      <w:proofErr w:type="spellStart"/>
      <w:r>
        <w:t>contracautela</w:t>
      </w:r>
      <w:proofErr w:type="spellEnd"/>
      <w:r>
        <w:t xml:space="preserve"> una caución juratoria.</w:t>
      </w:r>
    </w:p>
    <w:p w14:paraId="19B86AD8" w14:textId="77777777" w:rsidR="00AC4B95" w:rsidRDefault="00AC4B95" w:rsidP="00AC4B95">
      <w:pPr>
        <w:jc w:val="both"/>
      </w:pPr>
    </w:p>
    <w:p w14:paraId="52E7AB52" w14:textId="77777777" w:rsidR="00AC4B95" w:rsidRDefault="00AC4B95" w:rsidP="00AC4B95">
      <w:pPr>
        <w:jc w:val="both"/>
      </w:pPr>
      <w:r>
        <w:t xml:space="preserve">Ello lo funda en el punto relativo al desarrollo argumental del peligro en la demora, indicando que las firmas Pro </w:t>
      </w:r>
      <w:proofErr w:type="spellStart"/>
      <w:r>
        <w:t>Action</w:t>
      </w:r>
      <w:proofErr w:type="spellEnd"/>
      <w:r>
        <w:t xml:space="preserve"> </w:t>
      </w:r>
      <w:proofErr w:type="spellStart"/>
      <w:r>
        <w:t>Services</w:t>
      </w:r>
      <w:proofErr w:type="spellEnd"/>
      <w:r>
        <w:t xml:space="preserve"> S.A., Gestión Legal S.A., Supermercado Mayorista Yaguar S.A.; Federal Red S.R.L., </w:t>
      </w:r>
      <w:proofErr w:type="spellStart"/>
      <w:r>
        <w:t>Intercobro</w:t>
      </w:r>
      <w:proofErr w:type="spellEnd"/>
      <w:r>
        <w:t xml:space="preserve"> NOA S.R.L., Alises </w:t>
      </w:r>
      <w:proofErr w:type="spellStart"/>
      <w:r>
        <w:t>Fanlo</w:t>
      </w:r>
      <w:proofErr w:type="spellEnd"/>
      <w:r>
        <w:t xml:space="preserve"> y </w:t>
      </w:r>
      <w:proofErr w:type="spellStart"/>
      <w:r>
        <w:t>Asoc</w:t>
      </w:r>
      <w:proofErr w:type="spellEnd"/>
      <w:r>
        <w:t xml:space="preserve">. S.A., CYMPA S.A., Estudio Palmero de </w:t>
      </w:r>
      <w:proofErr w:type="spellStart"/>
      <w:r>
        <w:t>Belizan</w:t>
      </w:r>
      <w:proofErr w:type="spellEnd"/>
      <w:r>
        <w:t xml:space="preserve"> y </w:t>
      </w:r>
      <w:proofErr w:type="spellStart"/>
      <w:r>
        <w:t>Asoc</w:t>
      </w:r>
      <w:proofErr w:type="spellEnd"/>
      <w:r>
        <w:t xml:space="preserve">. S.A., Cordial </w:t>
      </w:r>
      <w:proofErr w:type="spellStart"/>
      <w:r>
        <w:t>Collections</w:t>
      </w:r>
      <w:proofErr w:type="spellEnd"/>
      <w:r>
        <w:t xml:space="preserve">, </w:t>
      </w:r>
      <w:proofErr w:type="spellStart"/>
      <w:r>
        <w:t>Argencred</w:t>
      </w:r>
      <w:proofErr w:type="spellEnd"/>
      <w:r>
        <w:t xml:space="preserve"> S.A., Coop. De Vivienda, Crédito y Consumo </w:t>
      </w:r>
      <w:proofErr w:type="spellStart"/>
      <w:r>
        <w:t>Finadi</w:t>
      </w:r>
      <w:proofErr w:type="spellEnd"/>
      <w:r>
        <w:t xml:space="preserve"> Ltda., Sergio Iván </w:t>
      </w:r>
      <w:proofErr w:type="spellStart"/>
      <w:r>
        <w:t>Colavitta</w:t>
      </w:r>
      <w:proofErr w:type="spellEnd"/>
      <w:r>
        <w:t xml:space="preserve">, David </w:t>
      </w:r>
      <w:proofErr w:type="spellStart"/>
      <w:r>
        <w:t>Rosental</w:t>
      </w:r>
      <w:proofErr w:type="spellEnd"/>
      <w:r>
        <w:t xml:space="preserve"> e Hijos S.A.C.I., Guillermo Müller, Ricardo Nini S.A., Estudio Beretta Galarce S.R.L., Marisa C. Beretta, Masivos S.A., BL Company S.R.L., AGIR S.R.L., Supermercados Bienestar S.A., </w:t>
      </w:r>
      <w:proofErr w:type="spellStart"/>
      <w:r>
        <w:t>Maxiconsumo</w:t>
      </w:r>
      <w:proofErr w:type="spellEnd"/>
      <w:r>
        <w:t xml:space="preserve"> S.A., INC S.A. (Carrefour</w:t>
      </w:r>
      <w:proofErr w:type="gramStart"/>
      <w:r>
        <w:t>),-</w:t>
      </w:r>
      <w:proofErr w:type="gramEnd"/>
      <w:r>
        <w:t xml:space="preserve"> Cencosud S.A., COTO C.I.C. SA, e </w:t>
      </w:r>
      <w:proofErr w:type="spellStart"/>
      <w:r>
        <w:t>Import</w:t>
      </w:r>
      <w:proofErr w:type="spellEnd"/>
      <w:r>
        <w:t xml:space="preserve"> y </w:t>
      </w:r>
      <w:proofErr w:type="spellStart"/>
      <w:r>
        <w:t>Export</w:t>
      </w:r>
      <w:proofErr w:type="spellEnd"/>
      <w:r>
        <w:t xml:space="preserve"> de la Patagonia, comunicaron a la CAME, a la CAC y al INACAP, su decisión de revocar el aporte.</w:t>
      </w:r>
    </w:p>
    <w:p w14:paraId="1CA4543D" w14:textId="77777777" w:rsidR="00AC4B95" w:rsidRDefault="00AC4B95" w:rsidP="00AC4B95">
      <w:pPr>
        <w:jc w:val="both"/>
      </w:pPr>
    </w:p>
    <w:p w14:paraId="67406DC4" w14:textId="77777777" w:rsidR="00AC4B95" w:rsidRDefault="00AC4B95" w:rsidP="00AC4B95">
      <w:pPr>
        <w:jc w:val="both"/>
      </w:pPr>
      <w:r>
        <w:t>X.- Funda en derecho, cita jurisprudencia, ofrece prueba, hace reserva del caso federal y solicita se haga lugar a la demanda, con costas.</w:t>
      </w:r>
    </w:p>
    <w:p w14:paraId="2DBFEE97" w14:textId="77777777" w:rsidR="00AC4B95" w:rsidRDefault="00AC4B95" w:rsidP="00AC4B95">
      <w:pPr>
        <w:jc w:val="both"/>
      </w:pPr>
    </w:p>
    <w:p w14:paraId="3730F065" w14:textId="77777777" w:rsidR="00AC4B95" w:rsidRDefault="00AC4B95" w:rsidP="00AC4B95">
      <w:pPr>
        <w:jc w:val="both"/>
      </w:pPr>
      <w:r>
        <w:t>XI.- A fs. 32 se pasaron estos autos para resolver.</w:t>
      </w:r>
    </w:p>
    <w:p w14:paraId="6B832EDA" w14:textId="77777777" w:rsidR="00AC4B95" w:rsidRDefault="00AC4B95" w:rsidP="00AC4B95">
      <w:pPr>
        <w:jc w:val="both"/>
      </w:pPr>
    </w:p>
    <w:p w14:paraId="22A94B12" w14:textId="77777777" w:rsidR="00AC4B95" w:rsidRDefault="00AC4B95" w:rsidP="00AC4B95">
      <w:pPr>
        <w:jc w:val="both"/>
      </w:pPr>
      <w:r>
        <w:t>Y CONSIDERANDO:</w:t>
      </w:r>
    </w:p>
    <w:p w14:paraId="53B1BE57" w14:textId="77777777" w:rsidR="00AC4B95" w:rsidRDefault="00AC4B95" w:rsidP="00AC4B95">
      <w:pPr>
        <w:jc w:val="both"/>
      </w:pPr>
    </w:p>
    <w:p w14:paraId="64DFF069" w14:textId="77777777" w:rsidR="00AC4B95" w:rsidRDefault="00AC4B95" w:rsidP="00AC4B95">
      <w:pPr>
        <w:jc w:val="both"/>
      </w:pPr>
      <w:r>
        <w:t>I) Que, en cuanto a la legitimación expresada por la actora, conforme a la documental acompañada, entiendo que se trata de aquellos sujetos alcanzados por los efectos jurídicos del Decreto 149/2025, razón que demuestra que sería afectada en sus derechos subjetivos como persona jurídica, siendo -por tanto- parte de la relación jurídica sustancial presuntamente lesionada por el Decreto 149/2025.</w:t>
      </w:r>
    </w:p>
    <w:p w14:paraId="7E16E00E" w14:textId="77777777" w:rsidR="00AC4B95" w:rsidRDefault="00AC4B95" w:rsidP="00AC4B95">
      <w:pPr>
        <w:jc w:val="both"/>
      </w:pPr>
    </w:p>
    <w:p w14:paraId="4E9E7936" w14:textId="77777777" w:rsidR="00AC4B95" w:rsidRDefault="00AC4B95" w:rsidP="00AC4B95">
      <w:pPr>
        <w:jc w:val="both"/>
      </w:pPr>
      <w:r>
        <w:t xml:space="preserve">Es que se trata de una Cámara empresaria que, si bien no negocia los Convenios Colectivos de Trabajo, es beneficiaria como afiliada a la Cámara Argentina de la Empresa (CAME) de los aportes que a la actora corresponden por percepción, en virtud del CCT 130/75. En efecto, tal como describo en el considerando V) del presente, la actora resulta ser asociada a la CAME, y, por lo tanto, representada ante el INACAP, en los términos del art. CUARTO del </w:t>
      </w:r>
      <w:proofErr w:type="spellStart"/>
      <w:r>
        <w:t>Expte</w:t>
      </w:r>
      <w:proofErr w:type="spellEnd"/>
      <w:r>
        <w:t xml:space="preserve">. </w:t>
      </w:r>
      <w:proofErr w:type="spellStart"/>
      <w:r>
        <w:t>N°</w:t>
      </w:r>
      <w:proofErr w:type="spellEnd"/>
      <w:r>
        <w:t xml:space="preserve"> 1.265.720/08, homologado por la Res. </w:t>
      </w:r>
      <w:proofErr w:type="spellStart"/>
      <w:r>
        <w:t>N°</w:t>
      </w:r>
      <w:proofErr w:type="spellEnd"/>
      <w:r>
        <w:t xml:space="preserve"> 600/2008, de la entonces SECRETARÍA DE TRABAJO.</w:t>
      </w:r>
    </w:p>
    <w:p w14:paraId="309CFDD6" w14:textId="77777777" w:rsidR="00AC4B95" w:rsidRDefault="00AC4B95" w:rsidP="00AC4B95">
      <w:pPr>
        <w:jc w:val="both"/>
      </w:pPr>
    </w:p>
    <w:p w14:paraId="11C2BFD4" w14:textId="77777777" w:rsidR="00AC4B95" w:rsidRDefault="00AC4B95" w:rsidP="00AC4B95">
      <w:pPr>
        <w:jc w:val="both"/>
      </w:pPr>
      <w:r>
        <w:t>Seguidamente, y en virtud de la materia sobre la que versa la cuestión en debate, pasaremos a considerar la competencia de este Juzgado, en los términos del art. 8° del CCA.</w:t>
      </w:r>
    </w:p>
    <w:p w14:paraId="7745ED9F" w14:textId="77777777" w:rsidR="00AC4B95" w:rsidRDefault="00AC4B95" w:rsidP="00AC4B95">
      <w:pPr>
        <w:jc w:val="both"/>
      </w:pPr>
    </w:p>
    <w:p w14:paraId="50B9E326" w14:textId="77777777" w:rsidR="00AC4B95" w:rsidRDefault="00AC4B95" w:rsidP="00AC4B95">
      <w:pPr>
        <w:jc w:val="both"/>
      </w:pPr>
      <w:r>
        <w:t>II) Que corresponde señalar en primer término que la competencia del Juez es un presupuesto del proceso que puede ser discutido in limine litis y sobre el cual debe pronunciarse el magistrado de oficio (arts. 4º del CPCC).</w:t>
      </w:r>
    </w:p>
    <w:p w14:paraId="064C0259" w14:textId="77777777" w:rsidR="00AC4B95" w:rsidRDefault="00AC4B95" w:rsidP="00AC4B95">
      <w:pPr>
        <w:jc w:val="both"/>
      </w:pPr>
    </w:p>
    <w:p w14:paraId="2D02C622" w14:textId="77777777" w:rsidR="00AC4B95" w:rsidRDefault="00AC4B95" w:rsidP="00AC4B95">
      <w:pPr>
        <w:jc w:val="both"/>
      </w:pPr>
      <w:r>
        <w:t>III) Que, sin embargo, en tanto el requerimiento de la actora demuestra que estamos frente a un caso que no resulta de competencia local, debo -en primer lugar- analizar la misma.</w:t>
      </w:r>
    </w:p>
    <w:p w14:paraId="5E77C9DC" w14:textId="77777777" w:rsidR="00AC4B95" w:rsidRDefault="00AC4B95" w:rsidP="00AC4B95">
      <w:pPr>
        <w:jc w:val="both"/>
      </w:pPr>
    </w:p>
    <w:p w14:paraId="3487F003" w14:textId="77777777" w:rsidR="00AC4B95" w:rsidRDefault="00AC4B95" w:rsidP="00AC4B95">
      <w:pPr>
        <w:jc w:val="both"/>
      </w:pPr>
      <w:r>
        <w:t>IV) Que, del relato de los hechos, al cual debe estarse a los fines de determinar la competencia aplicable (cfr. art. 4º del CPCC) el suscripto puede determinar a quién corresponde juzgar el presente caso, si a la justicia local o a la justicia federal. Ese es el primer análisis que debo efectuar pues, de no hacerlo de esa manera, podría implicar la continuidad de un proceso nulo, por carecer de la competencia correspondiente para decir el derecho (</w:t>
      </w:r>
      <w:proofErr w:type="spellStart"/>
      <w:r>
        <w:t>juris-dictio</w:t>
      </w:r>
      <w:proofErr w:type="spellEnd"/>
      <w:r>
        <w:t>) en un caso concreto.</w:t>
      </w:r>
    </w:p>
    <w:p w14:paraId="5E0F7CED" w14:textId="77777777" w:rsidR="00AC4B95" w:rsidRDefault="00AC4B95" w:rsidP="00AC4B95">
      <w:pPr>
        <w:jc w:val="both"/>
      </w:pPr>
    </w:p>
    <w:p w14:paraId="13388823" w14:textId="77777777" w:rsidR="00AC4B95" w:rsidRDefault="00AC4B95" w:rsidP="00AC4B95">
      <w:pPr>
        <w:jc w:val="both"/>
      </w:pPr>
      <w:r>
        <w:t>Para la determinación de la competencia corresponde atender de modo principal a la exposición de los hechos que la actora hace en la demanda y, sólo en la medida que se adecue a ellos, al derecho que invoca como fundamento de la pretensión (</w:t>
      </w:r>
      <w:proofErr w:type="spellStart"/>
      <w:r>
        <w:t>doctr</w:t>
      </w:r>
      <w:proofErr w:type="spellEnd"/>
      <w:r>
        <w:t>. SCBA causa B-68.059, "</w:t>
      </w:r>
      <w:proofErr w:type="spellStart"/>
      <w:r>
        <w:t>Baez</w:t>
      </w:r>
      <w:proofErr w:type="spellEnd"/>
      <w:r>
        <w:t>", res. del 3-XI-04 y CSNJ, Fallos: 308:229; 310:116; 311:172; 313:971, 318: 298, entre otros).</w:t>
      </w:r>
    </w:p>
    <w:p w14:paraId="7ACB59BD" w14:textId="77777777" w:rsidR="00AC4B95" w:rsidRDefault="00AC4B95" w:rsidP="00AC4B95">
      <w:pPr>
        <w:jc w:val="both"/>
      </w:pPr>
    </w:p>
    <w:p w14:paraId="663E9C3F" w14:textId="77777777" w:rsidR="00AC4B95" w:rsidRDefault="00AC4B95" w:rsidP="00AC4B95">
      <w:pPr>
        <w:jc w:val="both"/>
      </w:pPr>
      <w:r>
        <w:t>Del relato de la demanda, y documentación acompañada, surge claramente que la actora está efectuando un reclamo en materia de aplicación de un Decreto nacional, dictado en los términos de los incisos 1° y 2° del art. 99 de la Constitución Nacional. Por lo tanto, la primera alerta que se dispara es que nos encontramos frente a un caso de competencia federal, en razón de la materia debatida (art. 116 de la Constitución Nacional).</w:t>
      </w:r>
    </w:p>
    <w:p w14:paraId="0AFD0F02" w14:textId="77777777" w:rsidR="00AC4B95" w:rsidRDefault="00AC4B95" w:rsidP="00AC4B95">
      <w:pPr>
        <w:jc w:val="both"/>
      </w:pPr>
    </w:p>
    <w:p w14:paraId="29356558" w14:textId="77777777" w:rsidR="00AC4B95" w:rsidRDefault="00AC4B95" w:rsidP="00AC4B95">
      <w:pPr>
        <w:jc w:val="both"/>
      </w:pPr>
      <w:r>
        <w:t>En esas condiciones, el objeto del litigio conduce, -de manera predominante- al examen de normas de índole federal (no sólo el Decreto 149/2025 mencionado) sino también los Convenios OIT citados y que fueran aprobados por la República Argentina. Por ende, cabe estar a la doctrina según la cual los pleitos que versan, en último término, sobre situaciones regidas por normas federales, deben tramitar ante el fuero federal en razón de la materia (CSJ 001618/2021/CS00111/11/2021, "Torres López, Juan Bautista y otro c/ Casa Salud - Sistema Asistencial s/ amparo").</w:t>
      </w:r>
    </w:p>
    <w:p w14:paraId="007D9B7E" w14:textId="77777777" w:rsidR="00AC4B95" w:rsidRDefault="00AC4B95" w:rsidP="00AC4B95">
      <w:pPr>
        <w:jc w:val="both"/>
      </w:pPr>
    </w:p>
    <w:p w14:paraId="6DC2DEED" w14:textId="77777777" w:rsidR="00AC4B95" w:rsidRDefault="00AC4B95" w:rsidP="00AC4B95">
      <w:pPr>
        <w:jc w:val="both"/>
      </w:pPr>
      <w:r>
        <w:t xml:space="preserve">Es decir, lo predominante en la causa es la norma federal que regula el asunto, cuya interpretación en una sentencia, sobre su sentido, alcance y exigencia de cumplimiento sólo puede ser ordenado por un Juez Federal (en virtud de lo dispuesto en el art. 116 de la </w:t>
      </w:r>
      <w:r>
        <w:lastRenderedPageBreak/>
        <w:t>Constitución nacional), por lo que el presente caso cae en aquella órbita, al resultar de competencia federal en razón de la materia.</w:t>
      </w:r>
    </w:p>
    <w:p w14:paraId="67EF261A" w14:textId="77777777" w:rsidR="00AC4B95" w:rsidRDefault="00AC4B95" w:rsidP="00AC4B95">
      <w:pPr>
        <w:jc w:val="both"/>
      </w:pPr>
    </w:p>
    <w:p w14:paraId="5C95B080" w14:textId="77777777" w:rsidR="00AC4B95" w:rsidRDefault="00AC4B95" w:rsidP="00AC4B95">
      <w:pPr>
        <w:jc w:val="both"/>
      </w:pPr>
      <w:r>
        <w:t>Consecuentemente, las normas directamente aplicables y que predominan para la solución del presente litigio, son de eminente carácter federal y no de derecho común (arts. 75 inc. 12 y 116 de la Constitución Nacional).</w:t>
      </w:r>
    </w:p>
    <w:p w14:paraId="75A0FE68" w14:textId="77777777" w:rsidR="00AC4B95" w:rsidRDefault="00AC4B95" w:rsidP="00AC4B95">
      <w:pPr>
        <w:jc w:val="both"/>
      </w:pPr>
    </w:p>
    <w:p w14:paraId="3C4CC8CD" w14:textId="77777777" w:rsidR="00AC4B95" w:rsidRDefault="00AC4B95" w:rsidP="00AC4B95">
      <w:pPr>
        <w:jc w:val="both"/>
      </w:pPr>
      <w:r>
        <w:t>La propia Carta Magna en su art. 116 dispone: "Corresponde a la Corte Suprema y a los tribunales inferiores de la Nación, el conocimiento y decisión de todas las causas que versen sobre puntos regidos por la Constitución, y por las leyes de la Nación, con la reserva hecha en el inc. 12 del Artículo 75: y por los tratados con las naciones extranjeras: de las causas concernientes a embajadores, ministros públicos y cónsules extranjeros: de las causas de almirantazgo y jurisdicción marítima: de los asuntos en que la Nación sea parte: de las causas que se susciten entre dos o más provincias; entre una provincia y los vecinos de otra; entre los vecinos de diferentes provincias; y entre una provincia o sus vecinos, contra un Estado o ciudadano extranjero."</w:t>
      </w:r>
    </w:p>
    <w:p w14:paraId="68C04566" w14:textId="77777777" w:rsidR="00AC4B95" w:rsidRDefault="00AC4B95" w:rsidP="00AC4B95">
      <w:pPr>
        <w:jc w:val="both"/>
      </w:pPr>
    </w:p>
    <w:p w14:paraId="33334D98" w14:textId="77777777" w:rsidR="00AC4B95" w:rsidRDefault="00AC4B95" w:rsidP="00AC4B95">
      <w:pPr>
        <w:jc w:val="both"/>
      </w:pPr>
      <w:r>
        <w:t>Por su parte, la Ley 27 en su art. 4º dice que el Poder Judicial de la Nación "(c)</w:t>
      </w:r>
      <w:proofErr w:type="spellStart"/>
      <w:r>
        <w:t>onoce</w:t>
      </w:r>
      <w:proofErr w:type="spellEnd"/>
      <w:r>
        <w:t xml:space="preserve"> y decide en todos los asuntos regidos por la Constitución y Leyes Nacionales, y en todas las causas expresadas en los artículos 100 y 101 de la </w:t>
      </w:r>
      <w:proofErr w:type="gramStart"/>
      <w:r>
        <w:t>Constitución</w:t>
      </w:r>
      <w:proofErr w:type="gramEnd"/>
      <w:r>
        <w:t xml:space="preserve"> pero cuando fuere llamada, de conformidad con el artículo 100, a juzgar entre vecinos de diferentes Provincias, lo hará con arreglo a las respectivas leyes provinciales." Mientras que, el art. 2º inc. 1º de la Ley 48, dispone: "Los Jueces Nacionales de Sección conocerán en primera instancia de las causas siguientes: 1° Las que sean especialmente regidas por la Constitución Nacional, las leyes que hayan sancionado y sancionare el Congreso y los Tratados públicos con naciones extranjeras." De hecho, en nada quita que en la causa también se pudieran encontrar, eventualmente, involucradas normas de derecho local, puesto el art. 21 de la norma citada, indica que "(l)os Tribunales y Jueces Nacionales en el ejercicio de sus funciones procederán aplicando la Constitución como ley suprema de la Nación, las leyes que haya sancionado o sancione el Congreso, los Tratados con Naciones extranjeras, las leyes particulares de las Provincias, las leyes generales que han regido anteriormente a la Nación y los principios del derecho de gentes, según lo exijan respectivamente los casos que se sujeten a su conocimiento en el orden de prelación que va establecido."</w:t>
      </w:r>
    </w:p>
    <w:p w14:paraId="52349D81" w14:textId="77777777" w:rsidR="00AC4B95" w:rsidRDefault="00AC4B95" w:rsidP="00AC4B95">
      <w:pPr>
        <w:jc w:val="both"/>
      </w:pPr>
    </w:p>
    <w:p w14:paraId="478B3D2C" w14:textId="77777777" w:rsidR="00AC4B95" w:rsidRDefault="00AC4B95" w:rsidP="00AC4B95">
      <w:pPr>
        <w:jc w:val="both"/>
      </w:pPr>
      <w:r>
        <w:t>Tal como lo ha expuesto la Corte Suprema de Justicia de la Nación, "cuando el fuero es determinado por la materia, la justicia federal es competente cualquiera sea la calidad de las personas litigantes" (Fallos, 1:485), por lo cual "la jurisdicción de los tribunales nacionales es excluyente de los provinciales en las causas especificadas por los arts. 1º, 2º y 3º, ley 48" (Fallos, 1:23; 10:134). Es decir, la competencia federal es improrrogable por razón de la materia, "es improrrogable por su propia naturaleza y no puede ser alterada por la voluntad de los litigantes" (Fallos, 132:230; 122:408).</w:t>
      </w:r>
    </w:p>
    <w:p w14:paraId="43B69C9F" w14:textId="77777777" w:rsidR="00AC4B95" w:rsidRDefault="00AC4B95" w:rsidP="00AC4B95">
      <w:pPr>
        <w:jc w:val="both"/>
      </w:pPr>
    </w:p>
    <w:p w14:paraId="4FA35F38" w14:textId="77777777" w:rsidR="00AC4B95" w:rsidRDefault="00AC4B95" w:rsidP="00AC4B95">
      <w:pPr>
        <w:jc w:val="both"/>
      </w:pPr>
      <w:r>
        <w:lastRenderedPageBreak/>
        <w:t xml:space="preserve">El principal fundamento de estas directivas tiene raíz constitucional. Tal como se ha dicho, "(l)a competencia federal es constitucional, en tanto su explicitación jurídica está en la misma normatividad constitucional, como una manifestación de voluntad expresa y directa del poder constituyente, fundacional y primigenio, que dio origen al Estado argentino como fruto de la concertación de las provincias en aras del logro de la unidad nacional." (HARO, Ricardo, La Competencia Federal, Ed. Lexis </w:t>
      </w:r>
      <w:proofErr w:type="spellStart"/>
      <w:r>
        <w:t>Nexis</w:t>
      </w:r>
      <w:proofErr w:type="spellEnd"/>
      <w:r>
        <w:t>, Buenos Aires, 2006, p.73).</w:t>
      </w:r>
    </w:p>
    <w:p w14:paraId="4988D0EB" w14:textId="77777777" w:rsidR="00AC4B95" w:rsidRDefault="00AC4B95" w:rsidP="00AC4B95">
      <w:pPr>
        <w:jc w:val="both"/>
      </w:pPr>
    </w:p>
    <w:p w14:paraId="20C39E97" w14:textId="77777777" w:rsidR="00AC4B95" w:rsidRDefault="00AC4B95" w:rsidP="00AC4B95">
      <w:pPr>
        <w:jc w:val="both"/>
      </w:pPr>
      <w:r>
        <w:t>Finalmente, en el presente litigio se demanda al Estado Nacional por lo que se dan en el caso -también- las notas relacionadas a la competencia federal en razón de las personas, dispuesta en el art. 116 de la Constitución Nacional.</w:t>
      </w:r>
    </w:p>
    <w:p w14:paraId="0BA7CAD2" w14:textId="77777777" w:rsidR="00AC4B95" w:rsidRDefault="00AC4B95" w:rsidP="00AC4B95">
      <w:pPr>
        <w:jc w:val="both"/>
      </w:pPr>
    </w:p>
    <w:p w14:paraId="3F1C8419" w14:textId="77777777" w:rsidR="00AC4B95" w:rsidRDefault="00AC4B95" w:rsidP="00AC4B95">
      <w:pPr>
        <w:jc w:val="both"/>
      </w:pPr>
      <w:r>
        <w:t>Asimismo, no puedo dejar de destacar que lo que se discute en estos autos es la aplicación de un Decreto y los vicios que como tal contendría desde el punto de vista de la Ley 19.549 de procedimientos administrativos. Por ese motivo, considero que la competencia a más de federal, es de aquellos juzgados que en su seno contengan la competencia material en lo contencioso administrativo.</w:t>
      </w:r>
    </w:p>
    <w:p w14:paraId="44049A8F" w14:textId="77777777" w:rsidR="00AC4B95" w:rsidRDefault="00AC4B95" w:rsidP="00AC4B95">
      <w:pPr>
        <w:jc w:val="both"/>
      </w:pPr>
    </w:p>
    <w:p w14:paraId="7FAA33DE" w14:textId="77777777" w:rsidR="00AC4B95" w:rsidRDefault="00AC4B95" w:rsidP="00AC4B95">
      <w:pPr>
        <w:jc w:val="both"/>
      </w:pPr>
      <w:r>
        <w:t>Por lo expuesto, corresponde declarar la incompetencia de la justicia local para entender en el asunto y, a tenor de la doctrina legal de la Suprema Corte y demás jurisprudencia imperante en la materia (cfr. doctrina SCBA, B. 68.271, "Pronto Servicios y Viajes S.R.L.", res. del 6-7-05; B-69266 "CAM. AP. CIV. Y COM. TRENQUE LAUQUEN", res. del 19-9-07; v. asimismo, SCBA Ac. 86.258, "</w:t>
      </w:r>
      <w:proofErr w:type="spellStart"/>
      <w:r>
        <w:t>Azcon</w:t>
      </w:r>
      <w:proofErr w:type="spellEnd"/>
      <w:r>
        <w:t xml:space="preserve">", 29-12-04), se deben remitir las presentes actuaciones al Juzgado Federal de Primera Instancia en lo Civil, Comercial y Contencioso Administrativo de Lomas de Zamora </w:t>
      </w:r>
      <w:proofErr w:type="spellStart"/>
      <w:r>
        <w:t>N°</w:t>
      </w:r>
      <w:proofErr w:type="spellEnd"/>
      <w:r>
        <w:t xml:space="preserve"> 3 (conforme a la competencia territorial por ejercer una acción personal y que el lugar en donde debe cumplirse esa obligación es la Ciudad de Lanús -conforme a lo dispuesto por el art. 5° inc. 3° del CPCCN y los arts. 14 y 17 de la Ley 23.937-), a cuyo fin deberá generarse un archivo PDF por el sistema informático "Augusta", que contenga la totalidad de los trámites generados en las mismas y el que deberá ser adjuntado al oficio electrónico, para ser enviado por Secretaría a la casilla de mail jfclomasdezamora3.demanda@pjn.gov.ar, aclarándose en el mismo que estos actuados únicamente constan en formato digital.</w:t>
      </w:r>
    </w:p>
    <w:p w14:paraId="3F94B646" w14:textId="77777777" w:rsidR="00AC4B95" w:rsidRDefault="00AC4B95" w:rsidP="00AC4B95">
      <w:pPr>
        <w:jc w:val="both"/>
      </w:pPr>
    </w:p>
    <w:p w14:paraId="47216130" w14:textId="77777777" w:rsidR="00AC4B95" w:rsidRDefault="00AC4B95" w:rsidP="00AC4B95">
      <w:pPr>
        <w:jc w:val="both"/>
      </w:pPr>
      <w:r>
        <w:t>En consecuencia, también, deberá librarse oficio a la Receptoría General de Expedientes Departamental, a los fines de proceder a la baja del presente proceso por ante este Juzgado.</w:t>
      </w:r>
    </w:p>
    <w:p w14:paraId="669A4C65" w14:textId="77777777" w:rsidR="00AC4B95" w:rsidRDefault="00AC4B95" w:rsidP="00AC4B95">
      <w:pPr>
        <w:jc w:val="both"/>
      </w:pPr>
    </w:p>
    <w:p w14:paraId="4871B65A" w14:textId="77777777" w:rsidR="00AC4B95" w:rsidRDefault="00AC4B95" w:rsidP="00AC4B95">
      <w:pPr>
        <w:jc w:val="both"/>
      </w:pPr>
      <w:r>
        <w:t>V) Que, sin embargo, la parte actora ha solicitado con su demanda un pedido de medida cautelar (punto VI del escrito de inicio), consistente en que se ordene la suspensión de los efectos del Decreto 149/2025, así como también que el Estado Nacional se abstenga de realizar cualquier acto tendiente a exigir el cumplimiento del Decreto mencionado.</w:t>
      </w:r>
    </w:p>
    <w:p w14:paraId="4D6D779B" w14:textId="77777777" w:rsidR="00AC4B95" w:rsidRDefault="00AC4B95" w:rsidP="00AC4B95">
      <w:pPr>
        <w:jc w:val="both"/>
      </w:pPr>
    </w:p>
    <w:p w14:paraId="7B925823" w14:textId="77777777" w:rsidR="00AC4B95" w:rsidRDefault="00AC4B95" w:rsidP="00AC4B95">
      <w:pPr>
        <w:jc w:val="both"/>
      </w:pPr>
      <w:r>
        <w:lastRenderedPageBreak/>
        <w:t>Que, sin perjuicio de la declaración de incompetencia dispuesta precedentemente, estamos en presencia de un caso que no admite demora alguna en el tratamiento de la medida cautelar requerida.</w:t>
      </w:r>
    </w:p>
    <w:p w14:paraId="384C26F5" w14:textId="77777777" w:rsidR="00AC4B95" w:rsidRDefault="00AC4B95" w:rsidP="00AC4B95">
      <w:pPr>
        <w:jc w:val="both"/>
      </w:pPr>
    </w:p>
    <w:p w14:paraId="5C7F62BD" w14:textId="77777777" w:rsidR="00AC4B95" w:rsidRDefault="00AC4B95" w:rsidP="00AC4B95">
      <w:pPr>
        <w:jc w:val="both"/>
      </w:pPr>
      <w:r>
        <w:t>Nos encontramos frente a un supuesto de puesta en vigor inmediata del Decreto 149/2025 (a partir del día 3/06/2025, según lo dispuesto en su art. 3°), que tiene carácter operatorio y no requiere de norma reglamentaria de aplicación, entrando en vigencia ipso iure e ipso facto.</w:t>
      </w:r>
    </w:p>
    <w:p w14:paraId="1DFBCF6B" w14:textId="77777777" w:rsidR="00AC4B95" w:rsidRDefault="00AC4B95" w:rsidP="00AC4B95">
      <w:pPr>
        <w:jc w:val="both"/>
      </w:pPr>
    </w:p>
    <w:p w14:paraId="6050FEC8" w14:textId="77777777" w:rsidR="00AC4B95" w:rsidRDefault="00AC4B95" w:rsidP="00AC4B95">
      <w:pPr>
        <w:jc w:val="both"/>
      </w:pPr>
      <w:r>
        <w:t xml:space="preserve">Como se puede observar de la página web URL https://www.redcame.org.ar/entidades-asociadas, la actora es asociada a la Confederación Argentina de la Mediana Empresa (CAME) y, por tanto, representada ante el Instituto Argentino de Capacitación Profesional y Tecnológica de Comercio (INACAP), conforme lo prevé el art. CUARTO del </w:t>
      </w:r>
      <w:proofErr w:type="spellStart"/>
      <w:r>
        <w:t>Expte</w:t>
      </w:r>
      <w:proofErr w:type="spellEnd"/>
      <w:r>
        <w:t xml:space="preserve">. </w:t>
      </w:r>
      <w:proofErr w:type="spellStart"/>
      <w:r>
        <w:t>N°</w:t>
      </w:r>
      <w:proofErr w:type="spellEnd"/>
      <w:r>
        <w:t xml:space="preserve"> 1.265.720/08, homologado por la Resolución </w:t>
      </w:r>
      <w:proofErr w:type="spellStart"/>
      <w:r>
        <w:t>N°</w:t>
      </w:r>
      <w:proofErr w:type="spellEnd"/>
      <w:r>
        <w:t xml:space="preserve"> 600/2008 de la entonces SECRETARÍA DE TRABAJO.</w:t>
      </w:r>
    </w:p>
    <w:p w14:paraId="1E4B205D" w14:textId="77777777" w:rsidR="00AC4B95" w:rsidRDefault="00AC4B95" w:rsidP="00AC4B95">
      <w:pPr>
        <w:jc w:val="both"/>
      </w:pPr>
    </w:p>
    <w:p w14:paraId="4325643B" w14:textId="77777777" w:rsidR="00AC4B95" w:rsidRDefault="00AC4B95" w:rsidP="00AC4B95">
      <w:pPr>
        <w:jc w:val="both"/>
      </w:pPr>
      <w:r>
        <w:t>Por otro lado, en el art. QUINTO del expediente mencionado se dispone que los aportes dispuestos en el art. 102 del CCT 130/75 equivalen a una contribución mensual del 0,5% del salario inicial de la categoría Maestranza A, por cada trabajador.</w:t>
      </w:r>
    </w:p>
    <w:p w14:paraId="0C82FA1D" w14:textId="77777777" w:rsidR="00AC4B95" w:rsidRDefault="00AC4B95" w:rsidP="00AC4B95">
      <w:pPr>
        <w:jc w:val="both"/>
      </w:pPr>
    </w:p>
    <w:p w14:paraId="17C1D360" w14:textId="77777777" w:rsidR="00AC4B95" w:rsidRDefault="00AC4B95" w:rsidP="00AC4B95">
      <w:pPr>
        <w:jc w:val="both"/>
      </w:pPr>
      <w:r>
        <w:t>Finalmente, los fondos son destinados conforme lo indicado en los arts. SEGUNDO inc. f) y QUINTO último párrafo, encontrándose adunado en autos una nota remitida en fecha 29/05/2025 por CAME a la actora, en donde le indica que "a partir del mes de junio del corriente se suspenderá la asignación de fondos para vuestra entidad hasta tanto se tenga un correcto panorama de la situación." (SIC).</w:t>
      </w:r>
    </w:p>
    <w:p w14:paraId="01D6BD21" w14:textId="77777777" w:rsidR="00AC4B95" w:rsidRDefault="00AC4B95" w:rsidP="00AC4B95">
      <w:pPr>
        <w:jc w:val="both"/>
      </w:pPr>
    </w:p>
    <w:p w14:paraId="262257C2" w14:textId="77777777" w:rsidR="00AC4B95" w:rsidRDefault="00AC4B95" w:rsidP="00AC4B95">
      <w:pPr>
        <w:jc w:val="both"/>
      </w:pPr>
      <w:r>
        <w:t>Ello me persuade de tomar una decisión que estime o desestime el pedido de medida cautelar, de modo excepcional y en los términos del art. 196, segundo párrafo, del CPCC (de aplicación supletoria según el art. 77 inc. 1° del CCA).</w:t>
      </w:r>
    </w:p>
    <w:p w14:paraId="0E8D6CDF" w14:textId="77777777" w:rsidR="00AC4B95" w:rsidRDefault="00AC4B95" w:rsidP="00AC4B95">
      <w:pPr>
        <w:jc w:val="both"/>
      </w:pPr>
    </w:p>
    <w:p w14:paraId="629664C0" w14:textId="77777777" w:rsidR="00AC4B95" w:rsidRDefault="00AC4B95" w:rsidP="00AC4B95">
      <w:pPr>
        <w:jc w:val="both"/>
      </w:pPr>
      <w:r>
        <w:t>La norma del art. 196 del CPCC si bien establece el principio de que los jueces deberán abstenerse de decretar medidas precautorias cuando el conocimiento de la causa no fuese de su competencia, en supuestos excepcionales, por razones de suma urgencia y para resguardar el derecho reclamado, se considera aceptable el dictado de medidas cautelares por tribunal incompetente, tal como lo viene aceptando desde antaño la jurisprudencia (</w:t>
      </w:r>
      <w:proofErr w:type="spellStart"/>
      <w:r>
        <w:t>CNCiv</w:t>
      </w:r>
      <w:proofErr w:type="spellEnd"/>
      <w:r>
        <w:t xml:space="preserve">, Sala C, 30/9/82, </w:t>
      </w:r>
      <w:proofErr w:type="spellStart"/>
      <w:r>
        <w:t>Rep</w:t>
      </w:r>
      <w:proofErr w:type="spellEnd"/>
      <w:r>
        <w:t xml:space="preserve">/A, 1983-523, </w:t>
      </w:r>
      <w:proofErr w:type="spellStart"/>
      <w:r>
        <w:t>n°</w:t>
      </w:r>
      <w:proofErr w:type="spellEnd"/>
      <w:r>
        <w:t xml:space="preserve"> 3; íd., Sala E, 10/7/81, </w:t>
      </w:r>
      <w:proofErr w:type="spellStart"/>
      <w:r>
        <w:t>RepED</w:t>
      </w:r>
      <w:proofErr w:type="spellEnd"/>
      <w:r>
        <w:t xml:space="preserve">, 17-651, </w:t>
      </w:r>
      <w:proofErr w:type="spellStart"/>
      <w:r>
        <w:t>n°</w:t>
      </w:r>
      <w:proofErr w:type="spellEnd"/>
      <w:r>
        <w:t xml:space="preserve"> 79; </w:t>
      </w:r>
      <w:proofErr w:type="spellStart"/>
      <w:r>
        <w:t>CNCom</w:t>
      </w:r>
      <w:proofErr w:type="spellEnd"/>
      <w:r>
        <w:t xml:space="preserve">, Sala D, 30/9/82, </w:t>
      </w:r>
      <w:proofErr w:type="spellStart"/>
      <w:r>
        <w:t>RepED</w:t>
      </w:r>
      <w:proofErr w:type="spellEnd"/>
      <w:r>
        <w:t xml:space="preserve">, 17-651, </w:t>
      </w:r>
      <w:proofErr w:type="spellStart"/>
      <w:r>
        <w:t>n°</w:t>
      </w:r>
      <w:proofErr w:type="spellEnd"/>
      <w:r>
        <w:t xml:space="preserve"> 78).</w:t>
      </w:r>
    </w:p>
    <w:p w14:paraId="3EA40D5D" w14:textId="77777777" w:rsidR="00AC4B95" w:rsidRDefault="00AC4B95" w:rsidP="00AC4B95">
      <w:pPr>
        <w:jc w:val="both"/>
      </w:pPr>
    </w:p>
    <w:p w14:paraId="36A18D0A" w14:textId="77777777" w:rsidR="00AC4B95" w:rsidRDefault="00AC4B95" w:rsidP="00AC4B95">
      <w:pPr>
        <w:jc w:val="both"/>
      </w:pPr>
      <w:r>
        <w:t>Ello, pues, si el accionante invocó serios motivos de urgencia, la declaración de incompetencia del juez no justifica la omisión de pronunciamiento acerca de la medida solicitada (CSJN, 13/ 9/84, LL, 1985-B-69).</w:t>
      </w:r>
    </w:p>
    <w:p w14:paraId="6EAC93D1" w14:textId="77777777" w:rsidR="00AC4B95" w:rsidRDefault="00AC4B95" w:rsidP="00AC4B95">
      <w:pPr>
        <w:jc w:val="both"/>
      </w:pPr>
    </w:p>
    <w:p w14:paraId="6DAFBB4C" w14:textId="77777777" w:rsidR="00AC4B95" w:rsidRDefault="00AC4B95" w:rsidP="00AC4B95">
      <w:pPr>
        <w:jc w:val="both"/>
      </w:pPr>
      <w:r>
        <w:lastRenderedPageBreak/>
        <w:t xml:space="preserve">Tal como lo tiene dicho la doctrina, se atiende a "la vigencia de un valor superior a resguardar, que es el de la eficacia de la jurisdicción, así también porque la validez sólo se halla supeditada a la circunstancia de que exhiba los requisitos de admisibilidad y fundabilidad previstos en el Código al margen que la incompetencia resulte o no manifiesta" (De </w:t>
      </w:r>
      <w:proofErr w:type="spellStart"/>
      <w:r>
        <w:t>Lázzari</w:t>
      </w:r>
      <w:proofErr w:type="spellEnd"/>
      <w:r>
        <w:t xml:space="preserve">, Medidas cautelares, p. 62, con citas de </w:t>
      </w:r>
      <w:proofErr w:type="spellStart"/>
      <w:r>
        <w:t>Morello</w:t>
      </w:r>
      <w:proofErr w:type="spellEnd"/>
      <w:r>
        <w:t xml:space="preserve"> - Sosa - </w:t>
      </w:r>
      <w:proofErr w:type="spellStart"/>
      <w:r>
        <w:t>Berizonce</w:t>
      </w:r>
      <w:proofErr w:type="spellEnd"/>
      <w:r>
        <w:t>, Códigos procesales, 1-C, p. 542, y Palacio, Derecho procesal civil, VII, p. 26).</w:t>
      </w:r>
    </w:p>
    <w:p w14:paraId="09B154EA" w14:textId="77777777" w:rsidR="00AC4B95" w:rsidRDefault="00AC4B95" w:rsidP="00AC4B95">
      <w:pPr>
        <w:jc w:val="both"/>
      </w:pPr>
    </w:p>
    <w:p w14:paraId="731343AF" w14:textId="77777777" w:rsidR="00AC4B95" w:rsidRDefault="00AC4B95" w:rsidP="00AC4B95">
      <w:pPr>
        <w:jc w:val="both"/>
      </w:pPr>
      <w:r>
        <w:t>Por lo tanto, tal como se ha decidido en otras situaciones, los trámites relativos a la adopción de medidas precautorias quedan exceptuados de la suspensión de procedimientos derivados de una contienda de competencia, de modo que, aun suspendido el trámite, correspondería al magistrado requerido expedirse sobre la medida, sin perjuicio de su competencia definitiva (</w:t>
      </w:r>
      <w:proofErr w:type="spellStart"/>
      <w:r>
        <w:t>CNCiv</w:t>
      </w:r>
      <w:proofErr w:type="spellEnd"/>
      <w:r>
        <w:t xml:space="preserve">, Sala F, 7/2/96, LL, 1996-D-64). Cabe destacar, </w:t>
      </w:r>
      <w:proofErr w:type="gramStart"/>
      <w:r>
        <w:t>que</w:t>
      </w:r>
      <w:proofErr w:type="gramEnd"/>
      <w:r>
        <w:t xml:space="preserve"> en el caso particular, se dan los supuestos de excepcionalidad que habilitan al suscripto para que, más allá de la competencia, se expida respecto de la medida requerida.</w:t>
      </w:r>
    </w:p>
    <w:p w14:paraId="451896FF" w14:textId="77777777" w:rsidR="00AC4B95" w:rsidRDefault="00AC4B95" w:rsidP="00AC4B95">
      <w:pPr>
        <w:jc w:val="both"/>
      </w:pPr>
    </w:p>
    <w:p w14:paraId="5B658961" w14:textId="77777777" w:rsidR="00AC4B95" w:rsidRDefault="00AC4B95" w:rsidP="00AC4B95">
      <w:pPr>
        <w:jc w:val="both"/>
      </w:pPr>
      <w:r>
        <w:t>VI) Que, adentrado al tratamiento de la media cautelar exigida por la actora, y en atención a lo expuesto y normado por el art. 22 de la Ley 12.008, las medidas cautelares podrán disponerse siempre que se determine la existencia de: a) un derecho verosímil en relación al objeto del proceso; b) la posibilidad de sufrir un perjuicio inminente o la alteración o el agravamiento de una determinada situación de hecho o de derecho; y c) que, con su dictado, no se afecte gravemente el interés público; y en dicha tarea es dable balancear los extremos conformadores del peligro en la demora y de la verosimilitud en el derecho, aminorando la nitidez en la presencia de uno cuando la del otro luce incontrovertible (cfr. SCBA, B. 61541 "Lazarte").</w:t>
      </w:r>
    </w:p>
    <w:p w14:paraId="615438C9" w14:textId="77777777" w:rsidR="00AC4B95" w:rsidRDefault="00AC4B95" w:rsidP="00AC4B95">
      <w:pPr>
        <w:jc w:val="both"/>
      </w:pPr>
    </w:p>
    <w:p w14:paraId="77135C18" w14:textId="77777777" w:rsidR="00AC4B95" w:rsidRDefault="00AC4B95" w:rsidP="00AC4B95">
      <w:pPr>
        <w:jc w:val="both"/>
      </w:pPr>
      <w:r>
        <w:t>Respecto de la verosimilitud en el derecho, ha reiterado tanto la jurisprudencia como la doctrina, que la cognición cautelar se limita en todos los casos a un juicio de probabilidades y de verosimilitud añadiendo el Máximo Tribunal, que: "... el juicio de verdad en esta materia se encuentra en oposición a la finalidad del instituto cautelar, que no es otra que atender a aquello que no excede del marco de lo hipotético, dentro del cual, asimismo, agota su virtualidad." (Fallos, 306:2060).</w:t>
      </w:r>
    </w:p>
    <w:p w14:paraId="3CC10632" w14:textId="77777777" w:rsidR="00AC4B95" w:rsidRDefault="00AC4B95" w:rsidP="00AC4B95">
      <w:pPr>
        <w:jc w:val="both"/>
      </w:pPr>
    </w:p>
    <w:p w14:paraId="54178135" w14:textId="77777777" w:rsidR="00AC4B95" w:rsidRDefault="00AC4B95" w:rsidP="00AC4B95">
      <w:pPr>
        <w:jc w:val="both"/>
      </w:pPr>
      <w:r>
        <w:t xml:space="preserve">En relación al peligro en la demora, debo señalar que el régimen general de medidas cautelares establecido por los arts. 22 y siguientes del CCA, no requiere la acreditación de un perjuicio irreparable, sino la existencia de un temor fundado en la posibilidad de sufrir un perjuicio inminente, pues ello configura el interés jurídicamente tutelado que justifica el adelanto jurisdiccional. El requisito </w:t>
      </w:r>
      <w:proofErr w:type="spellStart"/>
      <w:r>
        <w:t>sub-examine</w:t>
      </w:r>
      <w:proofErr w:type="spellEnd"/>
      <w:r>
        <w:t xml:space="preserve"> se vincula con el daño, pero atento al carácter preventivo de las medidas cautelares, el CCA no requiere su producción, sino su eventualidad, es decir, la posibilidad de su existencia o, en su caso, el agravamiento de uno ya existente.</w:t>
      </w:r>
    </w:p>
    <w:p w14:paraId="24C4AE50" w14:textId="77777777" w:rsidR="00AC4B95" w:rsidRDefault="00AC4B95" w:rsidP="00AC4B95">
      <w:pPr>
        <w:jc w:val="both"/>
      </w:pPr>
    </w:p>
    <w:p w14:paraId="286007A9" w14:textId="77777777" w:rsidR="00AC4B95" w:rsidRDefault="00AC4B95" w:rsidP="00AC4B95">
      <w:pPr>
        <w:jc w:val="both"/>
      </w:pPr>
      <w:r>
        <w:t xml:space="preserve">VII) Que, visto el relato de la demanda y la documentación acompañada por la parte actora, entiendo que en un análisis preliminar sobre lo que más ostensible y llamativo resulta de la cuestión, y sin ingresar en el fondo del asunto, el Decreto 149/2025 luce -prima facie- </w:t>
      </w:r>
      <w:r>
        <w:lastRenderedPageBreak/>
        <w:t>cuestionable en cuanto a los alcances del mismo, frente al expreso texto de la Ley 14.250. Me explico.</w:t>
      </w:r>
    </w:p>
    <w:p w14:paraId="071294A5" w14:textId="77777777" w:rsidR="00AC4B95" w:rsidRDefault="00AC4B95" w:rsidP="00AC4B95">
      <w:pPr>
        <w:jc w:val="both"/>
      </w:pPr>
    </w:p>
    <w:p w14:paraId="6EDD44E5" w14:textId="77777777" w:rsidR="00AC4B95" w:rsidRDefault="00AC4B95" w:rsidP="00AC4B95">
      <w:pPr>
        <w:jc w:val="both"/>
      </w:pPr>
      <w:r>
        <w:t>El Decreto 149/2025 fue dictado con un claro objetivo, esto es, el cese de las contribuciones obligatorias por parte de empleadores asociados y no asociados a las Cámaras del sector involucrado en una negociación colectiva con una asociación sindical, cuyas normas alcanzan (también obligatoriamente) a los empleadores no asociados a las Cámaras negociadoras de dicho acuerdo.</w:t>
      </w:r>
    </w:p>
    <w:p w14:paraId="39A905EB" w14:textId="77777777" w:rsidR="00AC4B95" w:rsidRDefault="00AC4B95" w:rsidP="00AC4B95">
      <w:pPr>
        <w:jc w:val="both"/>
      </w:pPr>
    </w:p>
    <w:p w14:paraId="2454E49C" w14:textId="77777777" w:rsidR="00AC4B95" w:rsidRDefault="00AC4B95" w:rsidP="00AC4B95">
      <w:pPr>
        <w:jc w:val="both"/>
      </w:pPr>
      <w:r>
        <w:t>El Decreto 149/2025 fue dictado en ejercicio de dos facultades constitucionales: la del inciso 1° del art. 99, en el sentido de tratarse de un Decreto autónomo y la del inc. 2° del mismo precepto, en carácter de norma reglamentaria de la Ley 14.250.</w:t>
      </w:r>
    </w:p>
    <w:p w14:paraId="67D2FF26" w14:textId="77777777" w:rsidR="00AC4B95" w:rsidRDefault="00AC4B95" w:rsidP="00AC4B95">
      <w:pPr>
        <w:jc w:val="both"/>
      </w:pPr>
    </w:p>
    <w:p w14:paraId="249343C7" w14:textId="77777777" w:rsidR="00AC4B95" w:rsidRDefault="00AC4B95" w:rsidP="00AC4B95">
      <w:pPr>
        <w:jc w:val="both"/>
      </w:pPr>
      <w:r>
        <w:t xml:space="preserve">En el primer caso, el art. 2° del Decreto dice que "(l)a SECRETARÍA DE TRABAJO, EMPLEO Y SEGURIDAD SOCIAL del MINISTERIO DE CAPITAL HUMANO, como Autoridad de Aplicación de la Ley </w:t>
      </w:r>
      <w:proofErr w:type="spellStart"/>
      <w:r>
        <w:t>N°</w:t>
      </w:r>
      <w:proofErr w:type="spellEnd"/>
      <w:r>
        <w:t xml:space="preserve"> 14.250 (</w:t>
      </w:r>
      <w:proofErr w:type="spellStart"/>
      <w:r>
        <w:t>t.o</w:t>
      </w:r>
      <w:proofErr w:type="spellEnd"/>
      <w:r>
        <w:t xml:space="preserve">. 2004) y su modificatoria, no homologará ni registrará convenios o acuerdos colectivos que contradigan lo dispuesto en el artículo anterior." Es decir, el </w:t>
      </w:r>
      <w:proofErr w:type="gramStart"/>
      <w:r>
        <w:t>Presidente</w:t>
      </w:r>
      <w:proofErr w:type="gramEnd"/>
      <w:r>
        <w:t xml:space="preserve"> instruye al MINISTERIO DE CAPITAL HUMANO a abstenerse de homologar convenciones de trabajo en los cuales se pacten aportes obligatorios por parte de empleadores.</w:t>
      </w:r>
    </w:p>
    <w:p w14:paraId="409BDD25" w14:textId="77777777" w:rsidR="00AC4B95" w:rsidRDefault="00AC4B95" w:rsidP="00AC4B95">
      <w:pPr>
        <w:jc w:val="both"/>
      </w:pPr>
    </w:p>
    <w:p w14:paraId="367FA298" w14:textId="77777777" w:rsidR="00AC4B95" w:rsidRDefault="00AC4B95" w:rsidP="00AC4B95">
      <w:pPr>
        <w:jc w:val="both"/>
      </w:pPr>
      <w:r>
        <w:t>En el segundo caso, el art. 1° del Decreto dice que "(l)as Convenciones Colectivas de Trabajo no podrán imponer aportes, contribuciones o cualquier otro tipo de carga económica en beneficio de las cámaras, asociaciones o agrupaciones de empleadores a cargo de no asociados o afiliados a dichas entidades, salvo que dichas cargas resultaren aceptadas voluntariamente por estos últimos.</w:t>
      </w:r>
    </w:p>
    <w:p w14:paraId="598D6600" w14:textId="77777777" w:rsidR="00AC4B95" w:rsidRDefault="00AC4B95" w:rsidP="00AC4B95">
      <w:pPr>
        <w:jc w:val="both"/>
      </w:pPr>
    </w:p>
    <w:p w14:paraId="208F0477" w14:textId="77777777" w:rsidR="00AC4B95" w:rsidRDefault="00AC4B95" w:rsidP="00AC4B95">
      <w:pPr>
        <w:jc w:val="both"/>
      </w:pPr>
      <w:r>
        <w:t>La imposición en curso o la aceptación a que se refiere la última parte del párrafo anterior podrá ser revocada libremente, y en cualquier oportunidad, mediante simple comunicación fehaciente a la entidad correspondiente." En este último aspecto, el Decreto reglamenta la Ley 14.250.</w:t>
      </w:r>
    </w:p>
    <w:p w14:paraId="29AB0360" w14:textId="77777777" w:rsidR="00AC4B95" w:rsidRDefault="00AC4B95" w:rsidP="00AC4B95">
      <w:pPr>
        <w:jc w:val="both"/>
      </w:pPr>
    </w:p>
    <w:p w14:paraId="20AD51EB" w14:textId="77777777" w:rsidR="00AC4B95" w:rsidRDefault="00AC4B95" w:rsidP="00AC4B95">
      <w:pPr>
        <w:jc w:val="both"/>
      </w:pPr>
      <w:r>
        <w:t>No puedo dejar de destacar, en este estado larval del proceso, que lo dispuesto en el Decreto 149/2025 luce a primera vista en contradicción con el mandato del art. 4° de la Ley 14.250. Veamos.</w:t>
      </w:r>
    </w:p>
    <w:p w14:paraId="342C6842" w14:textId="77777777" w:rsidR="00AC4B95" w:rsidRDefault="00AC4B95" w:rsidP="00AC4B95">
      <w:pPr>
        <w:jc w:val="both"/>
      </w:pPr>
    </w:p>
    <w:p w14:paraId="26A8752F" w14:textId="77777777" w:rsidR="00AC4B95" w:rsidRDefault="00AC4B95" w:rsidP="00AC4B95">
      <w:pPr>
        <w:jc w:val="both"/>
      </w:pPr>
      <w:r>
        <w:t xml:space="preserve">El citado precepto dice: "Las normas originadas en las convenciones colectivas que sean homologadas por el MINISTERIO DE TRABAJO, EMPLEO Y SEGURIDAD SOCIAL, en su carácter de autoridad de aplicación, regirán respecto de todos los trabajadores de la actividad o de la categoría dentro del ámbito a que estas convenciones se refieran; cuando se trate de un acuerdo destinado a ser aplicado a más de un empleador, alcanzarán a todos los comprendidos en sus </w:t>
      </w:r>
      <w:r>
        <w:lastRenderedPageBreak/>
        <w:t>particulares ámbitos. Todo ello sin perjuicio de que los trabajadores y los empleadores invistan o no el carácter de afiliados a las respectivas asociaciones signatarias.</w:t>
      </w:r>
    </w:p>
    <w:p w14:paraId="27A4514F" w14:textId="77777777" w:rsidR="00AC4B95" w:rsidRDefault="00AC4B95" w:rsidP="00AC4B95">
      <w:pPr>
        <w:jc w:val="both"/>
      </w:pPr>
    </w:p>
    <w:p w14:paraId="65D0173E" w14:textId="77777777" w:rsidR="00AC4B95" w:rsidRDefault="00AC4B95" w:rsidP="00AC4B95">
      <w:pPr>
        <w:jc w:val="both"/>
      </w:pPr>
      <w:r>
        <w:t>Será presupuesto esencial para acceder a la homologación, que la convención no contenga cláusulas violatorias de normas de orden público o que afecten el interés general.</w:t>
      </w:r>
    </w:p>
    <w:p w14:paraId="7B1893AA" w14:textId="77777777" w:rsidR="00AC4B95" w:rsidRDefault="00AC4B95" w:rsidP="00AC4B95">
      <w:pPr>
        <w:jc w:val="both"/>
      </w:pPr>
    </w:p>
    <w:p w14:paraId="78E5E168" w14:textId="77777777" w:rsidR="00AC4B95" w:rsidRDefault="00AC4B95" w:rsidP="00AC4B95">
      <w:pPr>
        <w:jc w:val="both"/>
      </w:pPr>
      <w:r>
        <w:t>Los convenios colectivos de trabajo de empresa o de grupo de empresas, deberán observar las condiciones establecidas en el párrafo precedente y serán presentados ante la autoridad de aplicación para su registro, publicación y depósito, conforme a lo previsto en el artículo 5º de esta Ley.</w:t>
      </w:r>
    </w:p>
    <w:p w14:paraId="26054E57" w14:textId="77777777" w:rsidR="00AC4B95" w:rsidRDefault="00AC4B95" w:rsidP="00AC4B95">
      <w:pPr>
        <w:jc w:val="both"/>
      </w:pPr>
    </w:p>
    <w:p w14:paraId="349B2750" w14:textId="77777777" w:rsidR="00AC4B95" w:rsidRDefault="00AC4B95" w:rsidP="00AC4B95">
      <w:pPr>
        <w:jc w:val="both"/>
      </w:pPr>
      <w:r>
        <w:t>Sin perjuicio de ello, estos convenios podrán ser homologados a pedido de parte."</w:t>
      </w:r>
    </w:p>
    <w:p w14:paraId="3F3FFB62" w14:textId="77777777" w:rsidR="00AC4B95" w:rsidRDefault="00AC4B95" w:rsidP="00AC4B95">
      <w:pPr>
        <w:jc w:val="both"/>
      </w:pPr>
    </w:p>
    <w:p w14:paraId="149BB7D8" w14:textId="77777777" w:rsidR="00AC4B95" w:rsidRDefault="00AC4B95" w:rsidP="00AC4B95">
      <w:pPr>
        <w:jc w:val="both"/>
      </w:pPr>
      <w:r>
        <w:t>Del citado texto se extrae que la Convenciones Colectivas tienen efectos jurídicos para trabajadores y empleadores.</w:t>
      </w:r>
    </w:p>
    <w:p w14:paraId="34E899C2" w14:textId="77777777" w:rsidR="00AC4B95" w:rsidRDefault="00AC4B95" w:rsidP="00AC4B95">
      <w:pPr>
        <w:jc w:val="both"/>
      </w:pPr>
    </w:p>
    <w:p w14:paraId="5A5F7B78" w14:textId="77777777" w:rsidR="00AC4B95" w:rsidRDefault="00AC4B95" w:rsidP="00AC4B95">
      <w:pPr>
        <w:jc w:val="both"/>
      </w:pPr>
      <w:r>
        <w:t>A su vez, todas las normas que emanen de las mismas tienen efecto obligatorio para esas partes.</w:t>
      </w:r>
    </w:p>
    <w:p w14:paraId="1C109C30" w14:textId="77777777" w:rsidR="00AC4B95" w:rsidRDefault="00AC4B95" w:rsidP="00AC4B95">
      <w:pPr>
        <w:jc w:val="both"/>
      </w:pPr>
    </w:p>
    <w:p w14:paraId="44449F00" w14:textId="77777777" w:rsidR="00AC4B95" w:rsidRDefault="00AC4B95" w:rsidP="00AC4B95">
      <w:pPr>
        <w:jc w:val="both"/>
      </w:pPr>
      <w:r>
        <w:t>Sin embargo, el texto dice expresamente que "cuando se trate de un acuerdo destinado a ser aplicado a más de un empleador, alcanzarán a todos los comprendidos en sus particulares ámbitos. Todo ello sin perjuicio de que los trabajadores y los empleadores invistan o no el carácter de afiliados a las respectivas asociaciones signatarias".</w:t>
      </w:r>
    </w:p>
    <w:p w14:paraId="17949A5F" w14:textId="77777777" w:rsidR="00AC4B95" w:rsidRDefault="00AC4B95" w:rsidP="00AC4B95">
      <w:pPr>
        <w:jc w:val="both"/>
      </w:pPr>
    </w:p>
    <w:p w14:paraId="3AF2DA0C" w14:textId="77777777" w:rsidR="00AC4B95" w:rsidRDefault="00AC4B95" w:rsidP="00AC4B95">
      <w:pPr>
        <w:jc w:val="both"/>
      </w:pPr>
      <w:r>
        <w:t>Es decir, los trabajadores y los empleadores, se encuentren o no afiliados a las asociaciones sindicales o a las cámaras empresarias, respectivamente, quedan alcanzados por las normas que emanen de las Convenciones Colectivas.</w:t>
      </w:r>
    </w:p>
    <w:p w14:paraId="11A3C64B" w14:textId="77777777" w:rsidR="00AC4B95" w:rsidRDefault="00AC4B95" w:rsidP="00AC4B95">
      <w:pPr>
        <w:jc w:val="both"/>
      </w:pPr>
    </w:p>
    <w:p w14:paraId="52FAED1B" w14:textId="77777777" w:rsidR="00AC4B95" w:rsidRDefault="00AC4B95" w:rsidP="00AC4B95">
      <w:pPr>
        <w:jc w:val="both"/>
      </w:pPr>
      <w:r>
        <w:t>Comparado dicho texto con lo expresado en el art. 1° del Decreto 149/2025, luce una contradicción enorme a simple vista.</w:t>
      </w:r>
    </w:p>
    <w:p w14:paraId="7F67180B" w14:textId="77777777" w:rsidR="00AC4B95" w:rsidRDefault="00AC4B95" w:rsidP="00AC4B95">
      <w:pPr>
        <w:jc w:val="both"/>
      </w:pPr>
    </w:p>
    <w:p w14:paraId="31126C23" w14:textId="77777777" w:rsidR="00AC4B95" w:rsidRDefault="00AC4B95" w:rsidP="00AC4B95">
      <w:pPr>
        <w:jc w:val="both"/>
      </w:pPr>
      <w:r>
        <w:t>Es que el art. 1° dice que las Convenciones Colectivas de Trabajo (CCT) "no podrán imponer aportes, contribuciones o cualquier otro tipo de carga económica en beneficio de las cámaras, asociaciones o agrupaciones de empleadores a cargo de no asociados o afiliados a dichas entidades" (salvo que estos lo acepten), pero el texto del art. 4° de la Ley 14.250 dice que las normas de los CCT alcanzan a todos.</w:t>
      </w:r>
    </w:p>
    <w:p w14:paraId="2ACB4439" w14:textId="77777777" w:rsidR="00AC4B95" w:rsidRDefault="00AC4B95" w:rsidP="00AC4B95">
      <w:pPr>
        <w:jc w:val="both"/>
      </w:pPr>
    </w:p>
    <w:p w14:paraId="5304F973" w14:textId="77777777" w:rsidR="00AC4B95" w:rsidRDefault="00AC4B95" w:rsidP="00AC4B95">
      <w:pPr>
        <w:jc w:val="both"/>
      </w:pPr>
      <w:r>
        <w:lastRenderedPageBreak/>
        <w:t>A su vez, al regular el legislador, en virtud de sus potestades previstas en el art. 75 inc. 12 de la Constitución Nacional (anterior 67 inc. 11), dispuso en el art. 3° de la Ley citada, que "(l)as convenciones colectivas deberán celebrarse por escrito y consignarán: a) Lugar y fecha de su celebración. b) El nombre de los intervinientes y acreditación de sus personerías. c) Las actividades y las categorías de trabajadores a que se refieren. d) La zona de aplicación. e) El período de vigencia. f) Las materias objeto de la negociación." Por lo tanto, no existe en la ley alguna excepción que implique una prohibición expresa para la negociación colectiva. No dice la norma que se debe fijar en la CCT la materia objeto de negociación, que no podrá incluir tal o cual asunto. El texto es claro y la excepción (la imposibilidad de inclusión de aportes obligatorios) sólo nace del Decreto que, con el objeto de reglamentar, muestra estar creando una excepción no prevista por el legislador, ni delegada en el Poder Ejecutivo.</w:t>
      </w:r>
    </w:p>
    <w:p w14:paraId="00E29A35" w14:textId="77777777" w:rsidR="00AC4B95" w:rsidRDefault="00AC4B95" w:rsidP="00AC4B95">
      <w:pPr>
        <w:jc w:val="both"/>
      </w:pPr>
    </w:p>
    <w:p w14:paraId="1042862C" w14:textId="77777777" w:rsidR="00AC4B95" w:rsidRDefault="00AC4B95" w:rsidP="00AC4B95">
      <w:pPr>
        <w:jc w:val="both"/>
      </w:pPr>
      <w:r>
        <w:t>En dicho aspecto, luce contradictorio el texto del art. 1° del Decreto 149/2025 con el de los arts. 3° y 4° de la Ley 14.250, haciendo presumir que algo no encaja desde el aspecto constitucional, primero, en relación las facultades reglamentarias del art. 99 inc. 2°, y segundo, en relación a la prelación normativa del art. 31.</w:t>
      </w:r>
    </w:p>
    <w:p w14:paraId="63221230" w14:textId="77777777" w:rsidR="00AC4B95" w:rsidRDefault="00AC4B95" w:rsidP="00AC4B95">
      <w:pPr>
        <w:jc w:val="both"/>
      </w:pPr>
    </w:p>
    <w:p w14:paraId="2D20965D" w14:textId="77777777" w:rsidR="00AC4B95" w:rsidRDefault="00AC4B95" w:rsidP="00AC4B95">
      <w:pPr>
        <w:jc w:val="both"/>
      </w:pPr>
      <w:r>
        <w:t>Es que dicho art. 1° del Decreto importa -prima facie- la creación de una excepción reglamentaria, incorporando un precepto a la Ley 14.250, que el legislador no incluyó (la exclusión en la negociación colectiva de aportes obligatorios, sin previo consentimiento).</w:t>
      </w:r>
    </w:p>
    <w:p w14:paraId="5635448D" w14:textId="77777777" w:rsidR="00AC4B95" w:rsidRDefault="00AC4B95" w:rsidP="00AC4B95">
      <w:pPr>
        <w:jc w:val="both"/>
      </w:pPr>
    </w:p>
    <w:p w14:paraId="5493BC19" w14:textId="77777777" w:rsidR="00AC4B95" w:rsidRDefault="00AC4B95" w:rsidP="00AC4B95">
      <w:pPr>
        <w:jc w:val="both"/>
      </w:pPr>
      <w:r>
        <w:t>Como lo tiene dicho la CORTE SUPREMA, los reglamentos por Decreto tienen por objeto el hacer cumplir la ley y su espíritu (Fallos, 241:396). Y tal como lo expresó la más calificada doctrina y la jurisprudencia de la CORTE (Fallos, 148:430), "(l)a reglamentación complementa la norma legal para facilitar su aplicación. Pero en modo alguno puede alterar sus contenidos o fines. En tal caso, el órgano ejecutivo se estaría arrogando inconstitucionalmente potestades legislativas y desconociendo el orden jerárquico normativo impuesto por el art. 31 de la Ley Fundamental." (BADENI, Gregorio, Tratado de Derecho Constitucional, Ed. La Ley, Tomo II, Buenos Aires, 2004, p. 1248).</w:t>
      </w:r>
    </w:p>
    <w:p w14:paraId="42A3F3FB" w14:textId="77777777" w:rsidR="00AC4B95" w:rsidRDefault="00AC4B95" w:rsidP="00AC4B95">
      <w:pPr>
        <w:jc w:val="both"/>
      </w:pPr>
    </w:p>
    <w:p w14:paraId="26D3C96A" w14:textId="77777777" w:rsidR="00AC4B95" w:rsidRDefault="00AC4B95" w:rsidP="00AC4B95">
      <w:pPr>
        <w:jc w:val="both"/>
      </w:pPr>
      <w:r>
        <w:t>Esto me da la pauta que estamos en presencia de un caso donde hay una presunción de inconstitucionalidad (y digo presunción porque aún no se ha escuchado a ninguno de los demandados), del art. 1° del Decreto 149/2025 en su confronte con los arts. 31 y 99 inc. 2° de la Constitución Nacional.</w:t>
      </w:r>
    </w:p>
    <w:p w14:paraId="25E2AA32" w14:textId="77777777" w:rsidR="00AC4B95" w:rsidRDefault="00AC4B95" w:rsidP="00AC4B95">
      <w:pPr>
        <w:jc w:val="both"/>
      </w:pPr>
    </w:p>
    <w:p w14:paraId="03A80CF8" w14:textId="77777777" w:rsidR="00AC4B95" w:rsidRDefault="00AC4B95" w:rsidP="00AC4B95">
      <w:pPr>
        <w:jc w:val="both"/>
      </w:pPr>
      <w:r>
        <w:t xml:space="preserve">Por otro lado, en relación al art. 2° del Decreto en cuestión, su texto dice que "(l)a SECRETARÍA DE TRABAJO, EMPLEO Y SEGURIDAD SOCIAL del MINISTERIO DE CAPITAL HUMANO, como Autoridad de Aplicación de la Ley </w:t>
      </w:r>
      <w:proofErr w:type="spellStart"/>
      <w:r>
        <w:t>N°</w:t>
      </w:r>
      <w:proofErr w:type="spellEnd"/>
      <w:r>
        <w:t xml:space="preserve"> 14.250 (</w:t>
      </w:r>
      <w:proofErr w:type="spellStart"/>
      <w:r>
        <w:t>t.o</w:t>
      </w:r>
      <w:proofErr w:type="spellEnd"/>
      <w:r>
        <w:t>. 2004) y su modificatoria, no homologará ni registrará convenios o acuerdos colectivos que contradigan lo dispuesto en el artículo anterior."</w:t>
      </w:r>
    </w:p>
    <w:p w14:paraId="61064089" w14:textId="77777777" w:rsidR="00AC4B95" w:rsidRDefault="00AC4B95" w:rsidP="00AC4B95">
      <w:pPr>
        <w:jc w:val="both"/>
      </w:pPr>
    </w:p>
    <w:p w14:paraId="47E6BBAF" w14:textId="77777777" w:rsidR="00AC4B95" w:rsidRDefault="00AC4B95" w:rsidP="00AC4B95">
      <w:pPr>
        <w:jc w:val="both"/>
      </w:pPr>
      <w:r>
        <w:lastRenderedPageBreak/>
        <w:t>Es decir, se dicta una decisión que luce legítima como instrucción en un Decreto autónomo que, como tal, se trata de "normas de alcance general sobre materias de su exclusiva competencia de regulación y que, consecuentemente, excluyen la intervención del legislador, esto es, una zona de reserva de la administración pública en el ámbito normativo." (MANILI, Pablo L., Tratado de Derecho Constitucional Argentino y Comparado, Ed. La Ley, Tomo VI, Buenos Aires, 2021, p. 72).</w:t>
      </w:r>
    </w:p>
    <w:p w14:paraId="79BB0256" w14:textId="77777777" w:rsidR="00AC4B95" w:rsidRDefault="00AC4B95" w:rsidP="00AC4B95">
      <w:pPr>
        <w:jc w:val="both"/>
      </w:pPr>
    </w:p>
    <w:p w14:paraId="16558E50" w14:textId="77777777" w:rsidR="00AC4B95" w:rsidRDefault="00AC4B95" w:rsidP="00AC4B95">
      <w:pPr>
        <w:jc w:val="both"/>
      </w:pPr>
      <w:r>
        <w:t>Empero, también, confronta con el texto de los arts. 3° y 4° de la Ley 14.250, demostrando que, aunque se dispongan aportes en las CCT, estas no serán aprobadas por la cartera de CAPITAL HUMANO, porque, como lo expresé más arriba, se trata de una materia prohibida por el Decreto cuestionado, salvo aceptación voluntaria del aportante.</w:t>
      </w:r>
    </w:p>
    <w:p w14:paraId="6B414A48" w14:textId="77777777" w:rsidR="00AC4B95" w:rsidRDefault="00AC4B95" w:rsidP="00AC4B95">
      <w:pPr>
        <w:jc w:val="both"/>
      </w:pPr>
    </w:p>
    <w:p w14:paraId="42CBA757" w14:textId="77777777" w:rsidR="00AC4B95" w:rsidRDefault="00AC4B95" w:rsidP="00AC4B95">
      <w:pPr>
        <w:jc w:val="both"/>
      </w:pPr>
      <w:r>
        <w:t>Nuevamente me encuentro con una norma que contradice lo dispuesto en la Ley 14.250 en relación a la jerarquía normativa constitucional.</w:t>
      </w:r>
    </w:p>
    <w:p w14:paraId="19DF7FC3" w14:textId="77777777" w:rsidR="00AC4B95" w:rsidRDefault="00AC4B95" w:rsidP="00AC4B95">
      <w:pPr>
        <w:jc w:val="both"/>
      </w:pPr>
    </w:p>
    <w:p w14:paraId="2E35166F" w14:textId="77777777" w:rsidR="00AC4B95" w:rsidRDefault="00AC4B95" w:rsidP="00AC4B95">
      <w:pPr>
        <w:jc w:val="both"/>
      </w:pPr>
      <w:r>
        <w:t>A su vez, el último párrafo del art. 1° del Decreto 149/2025 expresa que "(l)a imposición en curso o la aceptación a que se refiere la última parte del párrafo anterior podrá ser revocada libremente, y en cualquier oportunidad, mediante simple comunicación fehaciente a la entidad correspondiente". O sea, que las CCT que ya prevean aportes obligatorios, debidamente homologadas -claro está- podrían ser desconocidas automáticamente desde el 3/06/2025, contradiciendo, entonces, la obligatoriedad de las normas de los CCT tal como lo manda el art. 4° de la Ley 14.250, pero también, impactando de lleno sobre derechos contractuales adquiridos de la actora, en relación a lo convenido con el sector obrero.</w:t>
      </w:r>
    </w:p>
    <w:p w14:paraId="45AA7BD0" w14:textId="77777777" w:rsidR="00AC4B95" w:rsidRDefault="00AC4B95" w:rsidP="00AC4B95">
      <w:pPr>
        <w:jc w:val="both"/>
      </w:pPr>
    </w:p>
    <w:p w14:paraId="385CAC16" w14:textId="77777777" w:rsidR="00AC4B95" w:rsidRDefault="00AC4B95" w:rsidP="00AC4B95">
      <w:pPr>
        <w:jc w:val="both"/>
      </w:pPr>
      <w:r>
        <w:t>Debo aclarar que no se me escapa el texto expreso del art. 86 del DNU 70/2023, cuyo texto dice: "</w:t>
      </w:r>
      <w:proofErr w:type="spellStart"/>
      <w:r>
        <w:t>Sustitúyese</w:t>
      </w:r>
      <w:proofErr w:type="spellEnd"/>
      <w:r>
        <w:t xml:space="preserve"> el artículo 6° de la Ley </w:t>
      </w:r>
      <w:proofErr w:type="spellStart"/>
      <w:r>
        <w:t>N°</w:t>
      </w:r>
      <w:proofErr w:type="spellEnd"/>
      <w:r>
        <w:t xml:space="preserve"> 14.250, por el siguiente:</w:t>
      </w:r>
    </w:p>
    <w:p w14:paraId="56429372" w14:textId="77777777" w:rsidR="00AC4B95" w:rsidRDefault="00AC4B95" w:rsidP="00AC4B95">
      <w:pPr>
        <w:jc w:val="both"/>
      </w:pPr>
    </w:p>
    <w:p w14:paraId="531F52E1" w14:textId="77777777" w:rsidR="00AC4B95" w:rsidRDefault="00AC4B95" w:rsidP="00AC4B95">
      <w:pPr>
        <w:jc w:val="both"/>
      </w:pPr>
      <w:r>
        <w:t>"ARTÍCULO 6</w:t>
      </w:r>
      <w:proofErr w:type="gramStart"/>
      <w:r>
        <w:t>°.-</w:t>
      </w:r>
      <w:proofErr w:type="gramEnd"/>
      <w:r>
        <w:t xml:space="preserve"> Una convención colectiva de trabajo, cuyo término estuviere vencido, solamente mantendrá subsistentes las normas referidas a las condiciones de trabajo establecidas en virtud de ellas (cláusulas normativas) y hasta tanto entre en vigencia una nueva convención colectiva o exista un acuerdo de partes que la prorrogue.</w:t>
      </w:r>
    </w:p>
    <w:p w14:paraId="73BB731A" w14:textId="77777777" w:rsidR="00AC4B95" w:rsidRDefault="00AC4B95" w:rsidP="00AC4B95">
      <w:pPr>
        <w:jc w:val="both"/>
      </w:pPr>
    </w:p>
    <w:p w14:paraId="793BA5D3" w14:textId="77777777" w:rsidR="00AC4B95" w:rsidRDefault="00AC4B95" w:rsidP="00AC4B95">
      <w:pPr>
        <w:jc w:val="both"/>
      </w:pPr>
      <w:r>
        <w:t>El resto de las cláusulas (obligacionales) podrán mantener su vigencia, solo por acuerdo de partes o por la específica prórroga dispuesta por el Poder Ejecutivo Nacional."</w:t>
      </w:r>
    </w:p>
    <w:p w14:paraId="005599C0" w14:textId="77777777" w:rsidR="00AC4B95" w:rsidRDefault="00AC4B95" w:rsidP="00AC4B95">
      <w:pPr>
        <w:jc w:val="both"/>
      </w:pPr>
    </w:p>
    <w:p w14:paraId="6EF8053B" w14:textId="77777777" w:rsidR="00AC4B95" w:rsidRDefault="00AC4B95" w:rsidP="00AC4B95">
      <w:pPr>
        <w:jc w:val="both"/>
      </w:pPr>
      <w:r>
        <w:t>Esto demostraría que el Poder Ejecutivo cuenta con cobertura de un texto con fuerza y rango de ley (en los términos del art. 99 inc. 3° de la Constitución Nacional) permitiendo desconocer las cláusulas obligacionales de los CCT, salvo acuerdo de partes o por prórroga del Poder Ejecutivo. En dicho sentido, el Decreto 149/2025 resultaría coherente con el art. 6° de la Ley 14.250 (modificado por el art. 86 del DNU 70/2023).</w:t>
      </w:r>
    </w:p>
    <w:p w14:paraId="3BEDA843" w14:textId="77777777" w:rsidR="00AC4B95" w:rsidRDefault="00AC4B95" w:rsidP="00AC4B95">
      <w:pPr>
        <w:jc w:val="both"/>
      </w:pPr>
    </w:p>
    <w:p w14:paraId="275CF5EC" w14:textId="77777777" w:rsidR="00AC4B95" w:rsidRDefault="00AC4B95" w:rsidP="00AC4B95">
      <w:pPr>
        <w:jc w:val="both"/>
      </w:pPr>
      <w:r>
        <w:lastRenderedPageBreak/>
        <w:t>Sin embargo, de la compulsa de la URL https://www.pjn.gov.ar, puedo observar que esta última norma se encuentra suspendida cautelarmente por la Sala de Feria de la Cámara Nacional de Apelaciones del Trabajo, en su decisión del día 3/01/2024, y que cuenta también con una sentencia definitiva que declaró la inconstitucionalidad del mismo, en el marco de los autos caratulados "CONFEDERACION GENERAL DEL TRABAJO DE LA REPÚBLICA ARGENTINA C/ PODER EJECUTIVO NACIONAL S/ ACCIÓN DE AMPARO" (</w:t>
      </w:r>
      <w:proofErr w:type="spellStart"/>
      <w:r>
        <w:t>Expte</w:t>
      </w:r>
      <w:proofErr w:type="spellEnd"/>
      <w:r>
        <w:t xml:space="preserve">. CNT 56.862/2023 y </w:t>
      </w:r>
      <w:proofErr w:type="spellStart"/>
      <w:r>
        <w:t>Expte</w:t>
      </w:r>
      <w:proofErr w:type="spellEnd"/>
      <w:r>
        <w:t>. CNT 56.862/2023/1, respectivamente), y actualmente en trámite por ante la CORTE SUPREMA DE JUSTICIA DE LA NACIÓN.</w:t>
      </w:r>
    </w:p>
    <w:p w14:paraId="34532192" w14:textId="77777777" w:rsidR="00AC4B95" w:rsidRDefault="00AC4B95" w:rsidP="00AC4B95">
      <w:pPr>
        <w:jc w:val="both"/>
      </w:pPr>
    </w:p>
    <w:p w14:paraId="743BB8C6" w14:textId="77777777" w:rsidR="00AC4B95" w:rsidRDefault="00AC4B95" w:rsidP="00AC4B95">
      <w:pPr>
        <w:jc w:val="both"/>
      </w:pPr>
      <w:r>
        <w:t>Para más claridad del asunto, en fecha 18/01/2024 (en la causa CNT 56.862/2023/1 -incidente de medida cautelar-), frente al Recurso Extraordinario Federal interpuesto por el Estado Nacional, este fue concedido con efecto devolutivo, de modo que la medida cautelar que suspende los efectos jurídicos del actual art. 6° de la Ley 14.250 se mantiene vigente, hasta tanto decida el Máximo Tribunal. Y, por su lado, habiéndose dictado sentencia definitiva en los autos principales (CNT 56.862/2023), tampoco recayó fallo de la CORTE SUPREMA sobre ese asunto. En consecuencia, sigue suspendido el art. 6° mencionado.</w:t>
      </w:r>
    </w:p>
    <w:p w14:paraId="322C82DC" w14:textId="77777777" w:rsidR="00AC4B95" w:rsidRDefault="00AC4B95" w:rsidP="00AC4B95">
      <w:pPr>
        <w:jc w:val="both"/>
      </w:pPr>
    </w:p>
    <w:p w14:paraId="70A5005F" w14:textId="77777777" w:rsidR="00AC4B95" w:rsidRDefault="00AC4B95" w:rsidP="00AC4B95">
      <w:pPr>
        <w:jc w:val="both"/>
      </w:pPr>
      <w:r>
        <w:t>En dicha inteligencia, y despejado el punto relativo a lo dispuesto en el precepto precedentemente mencionado, no puedo ni debo juzgar si es bueno o malo que existan aportes obligatorios insalvables o si también resulta correcto o incorrecto que los mismos alcancen a no afiliados. Ello es de resorte del producto del debate democrático, donde se define cuál es el contenido que tiene que contener la norma. Por lo pronto, con el simple confronte del Decreto con la Ley, puedo apreciar que algo no encuadra debidamente dentro del sistema de jerarquía normativa. Y ello me permite presumir que la norma no está respetando debidamente el texto Constitucional, fuente de la cual emana la validez del resto de los preceptos en nuestro país.</w:t>
      </w:r>
    </w:p>
    <w:p w14:paraId="050C1D2C" w14:textId="77777777" w:rsidR="00AC4B95" w:rsidRDefault="00AC4B95" w:rsidP="00AC4B95">
      <w:pPr>
        <w:jc w:val="both"/>
      </w:pPr>
    </w:p>
    <w:p w14:paraId="3CC7E0C0" w14:textId="77777777" w:rsidR="00AC4B95" w:rsidRDefault="00AC4B95" w:rsidP="00AC4B95">
      <w:pPr>
        <w:jc w:val="both"/>
      </w:pPr>
      <w:r>
        <w:t>Por esa razón, considero que existe una verosimilitud del derecho patente, que impone tomar una decisión provisoria mientras tramita este proceso judicial, suspendiendo los efectos jurídicos del Decreto 149/2025, en relación a la actora y los aportantes del INACAP, afiliados y no afiliados, con sede en el radio del Departamento Judicial de Avellaneda-Lanús, respecto de los acuerdos ya homologados por el entonces MINISTERIO DE TRABAJO, EMPLEO Y SEGURIDAD SOCIAL (hoy MINISTERIO DE CAPITAL HUMANO), que a la fecha se encuentren abonando los mismos, hasta tanto se dicte sentencia firme en este proceso, estimando o desestimando la declaración de inconstitucionalidad pretendida.</w:t>
      </w:r>
    </w:p>
    <w:p w14:paraId="5B05EF54" w14:textId="77777777" w:rsidR="00AC4B95" w:rsidRDefault="00AC4B95" w:rsidP="00AC4B95">
      <w:pPr>
        <w:jc w:val="both"/>
      </w:pPr>
    </w:p>
    <w:p w14:paraId="0DBB5198" w14:textId="77777777" w:rsidR="00AC4B95" w:rsidRDefault="00AC4B95" w:rsidP="00AC4B95">
      <w:pPr>
        <w:jc w:val="both"/>
      </w:pPr>
      <w:r>
        <w:t>Consecuentemente, todos los obligados al pago deberán continuar cumpliendo con los mismos, a través del Instituto Argentino de Capacitación Profesional y Tecnológica de Comercio (INACAP), a los fines de que la actora continúe percibiendo sus ingresos.</w:t>
      </w:r>
    </w:p>
    <w:p w14:paraId="6635F328" w14:textId="77777777" w:rsidR="00AC4B95" w:rsidRDefault="00AC4B95" w:rsidP="00AC4B95">
      <w:pPr>
        <w:jc w:val="both"/>
      </w:pPr>
    </w:p>
    <w:p w14:paraId="3EBE358D" w14:textId="77777777" w:rsidR="00AC4B95" w:rsidRDefault="00AC4B95" w:rsidP="00AC4B95">
      <w:pPr>
        <w:jc w:val="both"/>
      </w:pPr>
      <w:r>
        <w:t xml:space="preserve">Esta decisión no alcanza a las futuras resoluciones que dicte la autoridad de aplicación respecto de los pedidos de homologación de nuevas convenciones con el contenido cuestionado en el Decreto 149/2025, pues no puede el suscripto condicionar al Poder Ejecutivo en la toma de </w:t>
      </w:r>
      <w:r>
        <w:lastRenderedPageBreak/>
        <w:t>decisiones futuras, en cuanto a la validez o invalidez de las Convenciones Colectivas que se soliciten homologar, sin violar la división de poderes del art. 1° de la Constitución Nacional.</w:t>
      </w:r>
    </w:p>
    <w:p w14:paraId="22192AE8" w14:textId="77777777" w:rsidR="00AC4B95" w:rsidRDefault="00AC4B95" w:rsidP="00AC4B95">
      <w:pPr>
        <w:jc w:val="both"/>
      </w:pPr>
    </w:p>
    <w:p w14:paraId="3A8FC11A" w14:textId="77777777" w:rsidR="00AC4B95" w:rsidRDefault="00AC4B95" w:rsidP="00AC4B95">
      <w:pPr>
        <w:jc w:val="both"/>
      </w:pPr>
      <w:r>
        <w:t>Que, por tanto, todo lo expuesto, configura en este estado del proceso la convicción de la verosimilitud en el derecho de la accionante, abasteciendo el presupuesto del inciso 1°, apartado a) del art. 22 de la Ley 12.008.</w:t>
      </w:r>
    </w:p>
    <w:p w14:paraId="37EFCC7A" w14:textId="77777777" w:rsidR="00AC4B95" w:rsidRDefault="00AC4B95" w:rsidP="00AC4B95">
      <w:pPr>
        <w:jc w:val="both"/>
      </w:pPr>
    </w:p>
    <w:p w14:paraId="0584297C" w14:textId="77777777" w:rsidR="00AC4B95" w:rsidRDefault="00AC4B95" w:rsidP="00AC4B95">
      <w:pPr>
        <w:jc w:val="both"/>
      </w:pPr>
      <w:r>
        <w:t>VIII) Que, si bien a mayor verosimilitud del derecho cabe no ser tan exigente con el peligro en la demora, a poco de efectuar el análisis de este segundo presupuesto, me encuentro con que en el presente caso se trata de prevenir un daño, puntualmente relacionado al desfinanciamiento de la parte actora y el desconocimiento de los acuerdos homologados, de manera inmediata y sin dilación de tiempo, desde el 3/06/2025. Más aún, ello no es algo hipotético, sino que de la documental acompañada se puede observar que varias firmas han informado al INACAP que ya no efectuarán los aportes correspondientes.</w:t>
      </w:r>
    </w:p>
    <w:p w14:paraId="3A382043" w14:textId="77777777" w:rsidR="00AC4B95" w:rsidRDefault="00AC4B95" w:rsidP="00AC4B95">
      <w:pPr>
        <w:jc w:val="both"/>
      </w:pPr>
    </w:p>
    <w:p w14:paraId="163A763F" w14:textId="77777777" w:rsidR="00AC4B95" w:rsidRDefault="00AC4B95" w:rsidP="00AC4B95">
      <w:pPr>
        <w:jc w:val="both"/>
      </w:pPr>
      <w:r>
        <w:t>Lo expuesto precedentemente evidencia la configuración del peligro en la demora que habilita el dictado de este remedio cautelar (art. 22 inc. 1ª, apartado "b" de la Ley 12.008) y las normas que asisten en resguardo del derecho a proteger, en tanto el daño que se le podría ocasionar con el paso del tiempo, podría tener cierta significancia que, en lo que dure el proceso judicial, hasta podría ser irreversible o peor para aquellas entidades aportantes pues, una decisión que declarase la inconstitucionalidad del Decreto 149/2025, implicaría la expulsión de éste del ordenamiento jurídico y la obligación de todos los aportantes de abonar hacia atrás todas las deudas atrasadas, por la reconocida retroactividad de la declaración de inconstitucionalidad.</w:t>
      </w:r>
    </w:p>
    <w:p w14:paraId="5BD70270" w14:textId="77777777" w:rsidR="00AC4B95" w:rsidRDefault="00AC4B95" w:rsidP="00AC4B95">
      <w:pPr>
        <w:jc w:val="both"/>
      </w:pPr>
    </w:p>
    <w:p w14:paraId="62855B53" w14:textId="77777777" w:rsidR="00AC4B95" w:rsidRDefault="00AC4B95" w:rsidP="00AC4B95">
      <w:pPr>
        <w:jc w:val="both"/>
      </w:pPr>
      <w:r>
        <w:t>Por supuesto que sería más grave no contar con una medida cautelar y obtener una sentencia favorable y firme, que contar con una precautoria.</w:t>
      </w:r>
    </w:p>
    <w:p w14:paraId="310D7AC9" w14:textId="77777777" w:rsidR="00AC4B95" w:rsidRDefault="00AC4B95" w:rsidP="00AC4B95">
      <w:pPr>
        <w:jc w:val="both"/>
      </w:pPr>
    </w:p>
    <w:p w14:paraId="6D2C3F9E" w14:textId="77777777" w:rsidR="00AC4B95" w:rsidRDefault="00AC4B95" w:rsidP="00AC4B95">
      <w:pPr>
        <w:jc w:val="both"/>
      </w:pPr>
      <w:r>
        <w:t>El tiempo suele ser cruel con los justiciables cuando las decisiones no se toman en el tiempo oportuno, y poco importa si los tribunales estamos abarrotados de causas. Estamos aquí para cumplir una misión augusta y no hay excusa para no tomar en serio una cuestión y adoptar resoluciones tardías que provoquen un serio daño, no sólo a la parte actora, sino también a los eventuales afectados por la sentencia. Véase cómo no adoptar una cautelar, a lo largo del tiempo (que bien podrían ser años) provocaría un daño enorme frente a una sentencia favorable, más para los terceros aportantes que para la actora. No es posible mirar a un costado y dejar que el tiempo diga y decida el destino de tantos involucrados. Por ello es que considero responsable tomar una decisión oportuna y que evite perjuicios futuros que, a la larga, pueden serlo para muchas partes.</w:t>
      </w:r>
    </w:p>
    <w:p w14:paraId="55917EFE" w14:textId="77777777" w:rsidR="00AC4B95" w:rsidRDefault="00AC4B95" w:rsidP="00AC4B95">
      <w:pPr>
        <w:jc w:val="both"/>
      </w:pPr>
    </w:p>
    <w:p w14:paraId="49C1B402" w14:textId="77777777" w:rsidR="00AC4B95" w:rsidRDefault="00AC4B95" w:rsidP="00AC4B95">
      <w:pPr>
        <w:jc w:val="both"/>
      </w:pPr>
      <w:r>
        <w:t>IX) Que, en cuanto al interés público previsto en el apartado c) del inc. 1° del art. 22 de la Ley 12.008, entiendo que claramente sólo hay una afectación a los intereses privados de la actora.</w:t>
      </w:r>
    </w:p>
    <w:p w14:paraId="2723937C" w14:textId="77777777" w:rsidR="00AC4B95" w:rsidRDefault="00AC4B95" w:rsidP="00AC4B95">
      <w:pPr>
        <w:jc w:val="both"/>
      </w:pPr>
    </w:p>
    <w:p w14:paraId="1ADDBEF6" w14:textId="77777777" w:rsidR="00AC4B95" w:rsidRDefault="00AC4B95" w:rsidP="00AC4B95">
      <w:pPr>
        <w:jc w:val="both"/>
      </w:pPr>
      <w:r>
        <w:lastRenderedPageBreak/>
        <w:t xml:space="preserve">X) Que, finalmente, en cumplimiento de lo dispuesto por el artículo 24 inc. 1° de la ley citada, corresponde fijar como </w:t>
      </w:r>
      <w:proofErr w:type="spellStart"/>
      <w:r>
        <w:t>contracautela</w:t>
      </w:r>
      <w:proofErr w:type="spellEnd"/>
      <w:r>
        <w:t xml:space="preserve"> un emolumento que haga responsable a la actora ante una eventual declaración de que la medida cautelar se peticionara sin derecho a ello. Considero, pues, que deben afrontar el costo de su requerimiento y estimo que la misma debe consistir en una caución personal por la suma de PESOS SEIS MILLONES ($6.000.000.-), los cuales deberán ser depositados en la cuenta judicial que se abrirá en autos, previo a notificar la medida cautelar, y como condición de eficacia de la misma.</w:t>
      </w:r>
    </w:p>
    <w:p w14:paraId="47F39EB6" w14:textId="77777777" w:rsidR="00AC4B95" w:rsidRDefault="00AC4B95" w:rsidP="00AC4B95">
      <w:pPr>
        <w:jc w:val="both"/>
      </w:pPr>
    </w:p>
    <w:p w14:paraId="681C808F" w14:textId="77777777" w:rsidR="00AC4B95" w:rsidRDefault="00AC4B95" w:rsidP="00AC4B95">
      <w:pPr>
        <w:jc w:val="both"/>
      </w:pPr>
      <w:r>
        <w:t>XI) Que, en virtud de todo lo expuesto, considero que debo otorgar una medida cautelar, suspendiendo los efectos jurídicos del Decreto 149/2025, en relación a la actora y los aportantes del INACAP, afiliados y no afiliados, con sede en el radio del Departamento Judicial de Avellaneda-Lanús, respecto de los acuerdos ya homologados por el entonces MINISTERIO DE TRABAJO, EMPLEO Y SEGURIDAD SOCIAL (hoy MINISTERIO DE CAPITAL HUMANO), que a la fecha se encuentren abonando los mismos, hasta tanto se dicte sentencia firme en este proceso, estimando o desestimando la declaración de inconstitucionalidad pretendida.</w:t>
      </w:r>
    </w:p>
    <w:p w14:paraId="287CE2FD" w14:textId="77777777" w:rsidR="00AC4B95" w:rsidRDefault="00AC4B95" w:rsidP="00AC4B95">
      <w:pPr>
        <w:jc w:val="both"/>
      </w:pPr>
    </w:p>
    <w:p w14:paraId="5A1CD31C" w14:textId="77777777" w:rsidR="00AC4B95" w:rsidRDefault="00AC4B95" w:rsidP="00AC4B95">
      <w:pPr>
        <w:jc w:val="both"/>
      </w:pPr>
      <w:r>
        <w:t>Consecuentemente, todos los obligados al pago, deberán continuar cumpliendo con los mismos, a través del Instituto Argentino de Capacitación Profesional y Tecnológica de Comercio (INACAP), a los fines de que la actora continúe percibiendo sus ingresos.</w:t>
      </w:r>
    </w:p>
    <w:p w14:paraId="1EDBB2CA" w14:textId="77777777" w:rsidR="00AC4B95" w:rsidRDefault="00AC4B95" w:rsidP="00AC4B95">
      <w:pPr>
        <w:jc w:val="both"/>
      </w:pPr>
    </w:p>
    <w:p w14:paraId="6D66AC26" w14:textId="77777777" w:rsidR="00AC4B95" w:rsidRDefault="00AC4B95" w:rsidP="00AC4B95">
      <w:pPr>
        <w:jc w:val="both"/>
      </w:pPr>
      <w:r>
        <w:t>Reitero que esta decisión no alcanza a las futuras resoluciones que dicte la autoridad de aplicación respecto de los pedidos de homologación de nuevas convenciones con el contenido cuestionado en el Decreto 149/2025, pues no puede el suscripto condicionar al Poder Ejecutivo en la toma de decisiones futuras, en cuanto a la validez o invalidez de las Convenciones Colectivas que se soliciten homologar, sin violar la división de poderes del art. 1° de la Constitución Nacional.</w:t>
      </w:r>
    </w:p>
    <w:p w14:paraId="16E7138F" w14:textId="77777777" w:rsidR="00AC4B95" w:rsidRDefault="00AC4B95" w:rsidP="00AC4B95">
      <w:pPr>
        <w:jc w:val="both"/>
      </w:pPr>
    </w:p>
    <w:p w14:paraId="39E62233" w14:textId="77777777" w:rsidR="00AC4B95" w:rsidRDefault="00AC4B95" w:rsidP="00AC4B95">
      <w:pPr>
        <w:jc w:val="both"/>
      </w:pPr>
      <w:r>
        <w:t>Esta medida deberá ser comunicada tanto al MINISTERIO DE CAPITAL HUMANO, como a la PROCURACIÓN DEL TESORO DE LA NACIÓN (art. 8° de la Ley 25.344), al INACAP, del mismo modo que a todos los aportantes afiliados y no afiliados que cuenten con sede en el Departamento Judicial de Avellaneda-Lanús.</w:t>
      </w:r>
    </w:p>
    <w:p w14:paraId="4CBAE2C8" w14:textId="77777777" w:rsidR="00AC4B95" w:rsidRDefault="00AC4B95" w:rsidP="00AC4B95">
      <w:pPr>
        <w:jc w:val="both"/>
      </w:pPr>
    </w:p>
    <w:p w14:paraId="389AEDD8" w14:textId="77777777" w:rsidR="00AC4B95" w:rsidRDefault="00AC4B95" w:rsidP="00AC4B95">
      <w:pPr>
        <w:jc w:val="both"/>
      </w:pPr>
      <w:r>
        <w:t>XII) Que, en cuanto a las costas, ante la falta de contradictorio, las impongo en el orden causado (art. 51 inc. 1° de la Ley 12.008).</w:t>
      </w:r>
    </w:p>
    <w:p w14:paraId="2AA3537B" w14:textId="77777777" w:rsidR="00AC4B95" w:rsidRDefault="00AC4B95" w:rsidP="00AC4B95">
      <w:pPr>
        <w:jc w:val="both"/>
      </w:pPr>
    </w:p>
    <w:p w14:paraId="56C6719F" w14:textId="77777777" w:rsidR="00AC4B95" w:rsidRDefault="00AC4B95" w:rsidP="00AC4B95">
      <w:pPr>
        <w:jc w:val="both"/>
      </w:pPr>
      <w:r>
        <w:t>XIII) Que, en tanto existe la posibilidad de que el Juez al que se le atribuye la competencia decline la misma y trabe un eventual conflicto negativo, en los términos del art. 24 inc. 7° del Decreto-Ley 1285/1958, corresponde, por razones de seguridad jurídica y para no afectar el derecho de defensa, suspender los plazos para apelar esta resolución, hasta tanto el Juez a quien corresponde la causa asuma la competencia.</w:t>
      </w:r>
    </w:p>
    <w:p w14:paraId="1601B5BC" w14:textId="77777777" w:rsidR="00AC4B95" w:rsidRDefault="00AC4B95" w:rsidP="00AC4B95">
      <w:pPr>
        <w:jc w:val="both"/>
      </w:pPr>
    </w:p>
    <w:p w14:paraId="5AA5A006" w14:textId="77777777" w:rsidR="00AC4B95" w:rsidRDefault="00AC4B95" w:rsidP="00AC4B95">
      <w:pPr>
        <w:jc w:val="both"/>
      </w:pPr>
      <w:r>
        <w:lastRenderedPageBreak/>
        <w:t>Por todo lo expuesto,</w:t>
      </w:r>
    </w:p>
    <w:p w14:paraId="1EF8DEE6" w14:textId="77777777" w:rsidR="00AC4B95" w:rsidRDefault="00AC4B95" w:rsidP="00AC4B95">
      <w:pPr>
        <w:jc w:val="both"/>
      </w:pPr>
    </w:p>
    <w:p w14:paraId="4C8BD36D" w14:textId="77777777" w:rsidR="00AC4B95" w:rsidRDefault="00AC4B95" w:rsidP="00AC4B95">
      <w:pPr>
        <w:jc w:val="both"/>
      </w:pPr>
      <w:r>
        <w:t>RESUELVO:</w:t>
      </w:r>
    </w:p>
    <w:p w14:paraId="2B3AED71" w14:textId="77777777" w:rsidR="00AC4B95" w:rsidRDefault="00AC4B95" w:rsidP="00AC4B95">
      <w:pPr>
        <w:jc w:val="both"/>
      </w:pPr>
    </w:p>
    <w:p w14:paraId="0EB3D0A9" w14:textId="77777777" w:rsidR="00AC4B95" w:rsidRDefault="00AC4B95" w:rsidP="00AC4B95">
      <w:pPr>
        <w:jc w:val="both"/>
      </w:pPr>
      <w:r>
        <w:t>1) HACER LUGAR A LA MEDIDA CAUTELAR (de manera excepcional y en los términos del art. 196, segundo párrafo del CPCC) solicitada por la actora, suspendiendo los efectos jurídicos del Decreto 149/2025, en relación a la actora y los aportantes del Instituto Argentino de Capacitación Profesional y Tecnológica de Comercio (INACAP), afiliados y no afiliados, con sede en el radio del Departamento Judicial de Avellaneda-Lanús, respecto de los acuerdos ya homologados por el entonces MINISTERIO DE TRABAJO, EMPLEO Y SEGURIDAD SOCIAL (hoy MINISTERIO DE CAPITAL HUMANO), que a la fecha se encuentren abonando los mismos, hasta tanto se dicte sentencia firme en este proceso, estimando o desestimando la declaración de inconstitucionalidad pretendida.</w:t>
      </w:r>
    </w:p>
    <w:p w14:paraId="2358973F" w14:textId="77777777" w:rsidR="00AC4B95" w:rsidRDefault="00AC4B95" w:rsidP="00AC4B95">
      <w:pPr>
        <w:jc w:val="both"/>
      </w:pPr>
    </w:p>
    <w:p w14:paraId="18AF1A0A" w14:textId="77777777" w:rsidR="00AC4B95" w:rsidRDefault="00AC4B95" w:rsidP="00AC4B95">
      <w:pPr>
        <w:jc w:val="both"/>
      </w:pPr>
      <w:r>
        <w:t>Consecuentemente, todos los obligados al pago, deberán continuar cumpliendo con los mismos, a través del INACAP, a los fines de que la actora continúe percibiendo sus ingresos.</w:t>
      </w:r>
    </w:p>
    <w:p w14:paraId="1086B66C" w14:textId="77777777" w:rsidR="00AC4B95" w:rsidRDefault="00AC4B95" w:rsidP="00AC4B95">
      <w:pPr>
        <w:jc w:val="both"/>
      </w:pPr>
    </w:p>
    <w:p w14:paraId="1B10F6F9" w14:textId="77777777" w:rsidR="00AC4B95" w:rsidRDefault="00AC4B95" w:rsidP="00AC4B95">
      <w:pPr>
        <w:jc w:val="both"/>
      </w:pPr>
      <w:r>
        <w:t>Esta medida se otorga con los alcances previstos en el tercer párrafo del Considerando XI.</w:t>
      </w:r>
    </w:p>
    <w:p w14:paraId="74DF6899" w14:textId="77777777" w:rsidR="00AC4B95" w:rsidRDefault="00AC4B95" w:rsidP="00AC4B95">
      <w:pPr>
        <w:jc w:val="both"/>
      </w:pPr>
    </w:p>
    <w:p w14:paraId="39BCB3FD" w14:textId="77777777" w:rsidR="00AC4B95" w:rsidRDefault="00AC4B95" w:rsidP="00AC4B95">
      <w:pPr>
        <w:jc w:val="both"/>
      </w:pPr>
      <w:r>
        <w:t>Previo cumplimiento de la caución personal, líbrese oficio -por Secretaría- al MINISTERIO DE CAPITAL HUMANO, a la PROCURACIÓN DEL TESORO DE LA NACIÓN y al INACAP, como así también deberá notificarse a todos los aportantes de este último, afiliados y no afiliados, que cuenten con sede en el radio del Departamento Judicial de Avellaneda-Lanús, quedando a cargo de dicha institución la mencionada comunicación.</w:t>
      </w:r>
    </w:p>
    <w:p w14:paraId="1751B4DF" w14:textId="77777777" w:rsidR="00AC4B95" w:rsidRDefault="00AC4B95" w:rsidP="00AC4B95">
      <w:pPr>
        <w:jc w:val="both"/>
      </w:pPr>
    </w:p>
    <w:p w14:paraId="34949F30" w14:textId="77777777" w:rsidR="00AC4B95" w:rsidRDefault="00AC4B95" w:rsidP="00AC4B95">
      <w:pPr>
        <w:jc w:val="both"/>
      </w:pPr>
      <w:r>
        <w:t xml:space="preserve">Asimismo, en relación a todas las firmas mencionadas en el último párrafo del punto IX de los RESULTA de este resolutorio, quedará cargo de la actora su </w:t>
      </w:r>
      <w:proofErr w:type="spellStart"/>
      <w:r>
        <w:t>notifcación</w:t>
      </w:r>
      <w:proofErr w:type="spellEnd"/>
      <w:r>
        <w:t>, por alguno de los medios previstos en el art. 143 del CPCC.</w:t>
      </w:r>
    </w:p>
    <w:p w14:paraId="44ABB58D" w14:textId="77777777" w:rsidR="00AC4B95" w:rsidRDefault="00AC4B95" w:rsidP="00AC4B95">
      <w:pPr>
        <w:jc w:val="both"/>
      </w:pPr>
    </w:p>
    <w:p w14:paraId="0A60B625" w14:textId="77777777" w:rsidR="00AC4B95" w:rsidRDefault="00AC4B95" w:rsidP="00AC4B95">
      <w:pPr>
        <w:jc w:val="both"/>
      </w:pPr>
      <w:r>
        <w:t>Los oficios referidos serán notificados al domicilio electrónico del letrado de la actora, para que el mismo los diligencie y acredite su resultado en este expediente.</w:t>
      </w:r>
    </w:p>
    <w:p w14:paraId="3B386DB4" w14:textId="77777777" w:rsidR="00AC4B95" w:rsidRDefault="00AC4B95" w:rsidP="00AC4B95">
      <w:pPr>
        <w:jc w:val="both"/>
      </w:pPr>
    </w:p>
    <w:p w14:paraId="7ED55812" w14:textId="77777777" w:rsidR="00AC4B95" w:rsidRDefault="00AC4B95" w:rsidP="00AC4B95">
      <w:pPr>
        <w:jc w:val="both"/>
      </w:pPr>
      <w:r>
        <w:t>2) IMPONER CAUCIÓN PERSONAL por la suma DE PESOS SEIS MILLONES ($6.000.000.-), los cuales deberán ser depositados en la cuenta judicial que se abrirá en autos, previo a notificar la medida cautelar y como condición de eficacia de la misma. Líbrese oficio por Secretaría.</w:t>
      </w:r>
    </w:p>
    <w:p w14:paraId="59A0A7E5" w14:textId="77777777" w:rsidR="00AC4B95" w:rsidRDefault="00AC4B95" w:rsidP="00AC4B95">
      <w:pPr>
        <w:jc w:val="both"/>
      </w:pPr>
    </w:p>
    <w:p w14:paraId="0355D1B0" w14:textId="77777777" w:rsidR="00AC4B95" w:rsidRDefault="00AC4B95" w:rsidP="00AC4B95">
      <w:pPr>
        <w:jc w:val="both"/>
      </w:pPr>
      <w:r>
        <w:t xml:space="preserve">3) DECLARARME INCOMPETENTE para seguir entendiendo en la presente causa, en razón de las personas y de la materia federal en juego, y remitir, una vez notificada la medida cautelar, las </w:t>
      </w:r>
      <w:r>
        <w:lastRenderedPageBreak/>
        <w:t xml:space="preserve">presentes actuaciones al Juzgado Federal de Primera Instancia en lo Civil, Comercial y Contencioso Administrativo de Lomas de Zamora </w:t>
      </w:r>
      <w:proofErr w:type="spellStart"/>
      <w:r>
        <w:t>N°</w:t>
      </w:r>
      <w:proofErr w:type="spellEnd"/>
      <w:r>
        <w:t xml:space="preserve"> 3, a cuyo fin deberá generarse un archivo PDF por el sistema informático "Augusta", que contenga la totalidad de los trámites generados en las mismas y el que deberá ser adjuntado al oficio electrónico, para ser enviado por Secretaría a la casilla de mail jfclomasdezamora3.demanda@pjn.gov.ar, aclarándose en el mismo que estos actuados únicamente constan en formato digital. Líbrese oficio a la Receptoría General de Expedientes Departamental, a los fines de proceder a la baja del presente proceso por ante este Juzgado.</w:t>
      </w:r>
    </w:p>
    <w:p w14:paraId="0E5A0A15" w14:textId="77777777" w:rsidR="00AC4B95" w:rsidRDefault="00AC4B95" w:rsidP="00AC4B95">
      <w:pPr>
        <w:jc w:val="both"/>
      </w:pPr>
    </w:p>
    <w:p w14:paraId="2F41837F" w14:textId="77777777" w:rsidR="00AC4B95" w:rsidRDefault="00AC4B95" w:rsidP="00AC4B95">
      <w:pPr>
        <w:jc w:val="both"/>
      </w:pPr>
      <w:r>
        <w:t>4) IMPONER COSTAS EN EL ORDEN CAUSADO, en atención a la falta de contradictorio (art. 51 inc. 1° de la Ley 12.008).</w:t>
      </w:r>
    </w:p>
    <w:p w14:paraId="7F5E7DFE" w14:textId="77777777" w:rsidR="00AC4B95" w:rsidRDefault="00AC4B95" w:rsidP="00AC4B95">
      <w:pPr>
        <w:jc w:val="both"/>
      </w:pPr>
    </w:p>
    <w:p w14:paraId="671477D3" w14:textId="77777777" w:rsidR="00AC4B95" w:rsidRDefault="00AC4B95" w:rsidP="00AC4B95">
      <w:pPr>
        <w:jc w:val="both"/>
      </w:pPr>
      <w:r>
        <w:t>5) SUSPENDER LOS PLAZOS PROCESALES PARA IMPUGNAR EL PUNTO 1) de esta resolución, hasta tanto el Juzgado competente asuma en la presente causa.</w:t>
      </w:r>
    </w:p>
    <w:p w14:paraId="1745D1EA" w14:textId="77777777" w:rsidR="00AC4B95" w:rsidRDefault="00AC4B95" w:rsidP="00AC4B95">
      <w:pPr>
        <w:jc w:val="both"/>
      </w:pPr>
    </w:p>
    <w:p w14:paraId="6C92C5F0" w14:textId="77777777" w:rsidR="00AC4B95" w:rsidRDefault="00AC4B95" w:rsidP="00AC4B95">
      <w:pPr>
        <w:jc w:val="both"/>
      </w:pPr>
      <w:r>
        <w:t xml:space="preserve">6) REGÍSTRESE y NOTIFÍQUESE de manera automática, de conformidad con lo dispuesto en el art. 10 del Anexo al Ac. SCBA </w:t>
      </w:r>
      <w:proofErr w:type="spellStart"/>
      <w:r>
        <w:t>N°</w:t>
      </w:r>
      <w:proofErr w:type="spellEnd"/>
      <w:r>
        <w:t xml:space="preserve"> 4013, en el domicilio electrónico 23237596269@notificaciones.scba.gov.ar.</w:t>
      </w:r>
    </w:p>
    <w:p w14:paraId="55C07069" w14:textId="77777777" w:rsidR="00AC4B95" w:rsidRDefault="00AC4B95" w:rsidP="00AC4B95">
      <w:pPr>
        <w:jc w:val="both"/>
      </w:pPr>
    </w:p>
    <w:p w14:paraId="52A55F75" w14:textId="77777777" w:rsidR="00AC4B95" w:rsidRDefault="00AC4B95" w:rsidP="00AC4B95">
      <w:pPr>
        <w:jc w:val="both"/>
      </w:pPr>
      <w:r>
        <w:t xml:space="preserve"> </w:t>
      </w:r>
    </w:p>
    <w:p w14:paraId="2D4BFA40" w14:textId="77777777" w:rsidR="00AC4B95" w:rsidRDefault="00AC4B95" w:rsidP="00AC4B95"/>
    <w:p w14:paraId="768514D5" w14:textId="56CC2E8F" w:rsidR="007C62D8" w:rsidRDefault="00AC4B95" w:rsidP="00AC4B95">
      <w:r>
        <w:t>Dr. Maximiliano Alberto Ceballos</w:t>
      </w:r>
    </w:p>
    <w:sectPr w:rsidR="007C62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8E"/>
    <w:rsid w:val="000B2752"/>
    <w:rsid w:val="007C5B8E"/>
    <w:rsid w:val="007C62D8"/>
    <w:rsid w:val="008F24CC"/>
    <w:rsid w:val="00AC4B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ABFB5-FF35-4915-8CBA-3EC37026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5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C5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C5B8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C5B8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C5B8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C5B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5B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5B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5B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B8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C5B8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C5B8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C5B8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C5B8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C5B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5B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5B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5B8E"/>
    <w:rPr>
      <w:rFonts w:eastAsiaTheme="majorEastAsia" w:cstheme="majorBidi"/>
      <w:color w:val="272727" w:themeColor="text1" w:themeTint="D8"/>
    </w:rPr>
  </w:style>
  <w:style w:type="paragraph" w:styleId="Ttulo">
    <w:name w:val="Title"/>
    <w:basedOn w:val="Normal"/>
    <w:next w:val="Normal"/>
    <w:link w:val="TtuloCar"/>
    <w:uiPriority w:val="10"/>
    <w:qFormat/>
    <w:rsid w:val="007C5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5B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5B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5B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5B8E"/>
    <w:pPr>
      <w:spacing w:before="160"/>
      <w:jc w:val="center"/>
    </w:pPr>
    <w:rPr>
      <w:i/>
      <w:iCs/>
      <w:color w:val="404040" w:themeColor="text1" w:themeTint="BF"/>
    </w:rPr>
  </w:style>
  <w:style w:type="character" w:customStyle="1" w:styleId="CitaCar">
    <w:name w:val="Cita Car"/>
    <w:basedOn w:val="Fuentedeprrafopredeter"/>
    <w:link w:val="Cita"/>
    <w:uiPriority w:val="29"/>
    <w:rsid w:val="007C5B8E"/>
    <w:rPr>
      <w:i/>
      <w:iCs/>
      <w:color w:val="404040" w:themeColor="text1" w:themeTint="BF"/>
    </w:rPr>
  </w:style>
  <w:style w:type="paragraph" w:styleId="Prrafodelista">
    <w:name w:val="List Paragraph"/>
    <w:basedOn w:val="Normal"/>
    <w:uiPriority w:val="34"/>
    <w:qFormat/>
    <w:rsid w:val="007C5B8E"/>
    <w:pPr>
      <w:ind w:left="720"/>
      <w:contextualSpacing/>
    </w:pPr>
  </w:style>
  <w:style w:type="character" w:styleId="nfasisintenso">
    <w:name w:val="Intense Emphasis"/>
    <w:basedOn w:val="Fuentedeprrafopredeter"/>
    <w:uiPriority w:val="21"/>
    <w:qFormat/>
    <w:rsid w:val="007C5B8E"/>
    <w:rPr>
      <w:i/>
      <w:iCs/>
      <w:color w:val="2F5496" w:themeColor="accent1" w:themeShade="BF"/>
    </w:rPr>
  </w:style>
  <w:style w:type="paragraph" w:styleId="Citadestacada">
    <w:name w:val="Intense Quote"/>
    <w:basedOn w:val="Normal"/>
    <w:next w:val="Normal"/>
    <w:link w:val="CitadestacadaCar"/>
    <w:uiPriority w:val="30"/>
    <w:qFormat/>
    <w:rsid w:val="007C5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C5B8E"/>
    <w:rPr>
      <w:i/>
      <w:iCs/>
      <w:color w:val="2F5496" w:themeColor="accent1" w:themeShade="BF"/>
    </w:rPr>
  </w:style>
  <w:style w:type="character" w:styleId="Referenciaintensa">
    <w:name w:val="Intense Reference"/>
    <w:basedOn w:val="Fuentedeprrafopredeter"/>
    <w:uiPriority w:val="32"/>
    <w:qFormat/>
    <w:rsid w:val="007C5B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9176</Words>
  <Characters>50474</Characters>
  <Application>Microsoft Office Word</Application>
  <DocSecurity>0</DocSecurity>
  <Lines>420</Lines>
  <Paragraphs>119</Paragraphs>
  <ScaleCrop>false</ScaleCrop>
  <Company/>
  <LinksUpToDate>false</LinksUpToDate>
  <CharactersWithSpaces>59531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2025-06-03T23:03:00Z</dcterms:created>
  <dcterms:modified xsi:type="dcterms:W3CDTF">2025-06-03T23:05:00Z</dcterms:modified>
</cp:coreProperties>
</file>